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80" w:rsidRPr="007E4392" w:rsidRDefault="005D6980" w:rsidP="005D6980">
      <w:pPr>
        <w:spacing w:line="240" w:lineRule="auto"/>
        <w:jc w:val="left"/>
        <w:rPr>
          <w:rFonts w:ascii="ＭＳ ゴシック" w:eastAsia="ＭＳ ゴシック" w:hAnsi="ＭＳ ゴシック"/>
          <w:sz w:val="28"/>
          <w:szCs w:val="28"/>
        </w:rPr>
      </w:pPr>
      <w:r w:rsidRPr="00253C63">
        <w:rPr>
          <w:rFonts w:ascii="ＭＳ ゴシック" w:eastAsia="ＭＳ ゴシック" w:hAnsi="ＭＳ ゴシック" w:hint="eastAsia"/>
          <w:sz w:val="28"/>
          <w:szCs w:val="28"/>
        </w:rPr>
        <w:t>東海</w:t>
      </w:r>
      <w:r w:rsidRPr="007E4392">
        <w:rPr>
          <w:rFonts w:ascii="ＭＳ ゴシック" w:eastAsia="ＭＳ ゴシック" w:hAnsi="ＭＳ ゴシック" w:hint="eastAsia"/>
          <w:sz w:val="28"/>
          <w:szCs w:val="28"/>
        </w:rPr>
        <w:t>市教育基本方針</w:t>
      </w:r>
    </w:p>
    <w:p w:rsidR="0014528F" w:rsidRPr="00ED0684" w:rsidRDefault="005D6980" w:rsidP="0014528F">
      <w:pPr>
        <w:spacing w:line="240" w:lineRule="auto"/>
        <w:ind w:firstLineChars="100" w:firstLine="220"/>
        <w:jc w:val="left"/>
        <w:rPr>
          <w:rFonts w:hAnsi="ＭＳ 明朝"/>
        </w:rPr>
      </w:pPr>
      <w:r w:rsidRPr="007E4392">
        <w:rPr>
          <w:rFonts w:hAnsi="ＭＳ 明朝" w:hint="eastAsia"/>
        </w:rPr>
        <w:t>東海市教育委員会は、</w:t>
      </w:r>
      <w:r w:rsidR="00FC35A5" w:rsidRPr="007E4392">
        <w:rPr>
          <w:rFonts w:hAnsi="ＭＳ 明朝" w:hint="eastAsia"/>
        </w:rPr>
        <w:t>令和６年度（２０２４年度）</w:t>
      </w:r>
      <w:r w:rsidRPr="007E4392">
        <w:rPr>
          <w:rFonts w:hAnsi="ＭＳ 明朝" w:hint="eastAsia"/>
        </w:rPr>
        <w:t>にスタート</w:t>
      </w:r>
      <w:r w:rsidR="00FC35A5" w:rsidRPr="007E4392">
        <w:rPr>
          <w:rFonts w:hAnsi="ＭＳ 明朝" w:hint="eastAsia"/>
        </w:rPr>
        <w:t>する「第７次東海市総合計画」や「とうかい教育夢プランⅢ」でめざす夢の</w:t>
      </w:r>
      <w:r w:rsidRPr="007E4392">
        <w:rPr>
          <w:rFonts w:hAnsi="ＭＳ 明朝" w:hint="eastAsia"/>
        </w:rPr>
        <w:t>姿の実現に向け、学校教育、社会教育、文化及びスポーツの振興及び充実に努める。また、本年度も教育基本法の趣旨に基づき、公共の精神を尊び、豊かな人間性と創造性を備えた人間の育成に努めるとともに、郷土の偉人である細井平洲先生の教えと地域の伝統を継承し、新しい文化芸術の創造を目指す教育行政の推進に努める。さらに、</w:t>
      </w:r>
      <w:r w:rsidR="00644186" w:rsidRPr="007E4392">
        <w:rPr>
          <w:rFonts w:hAnsi="ＭＳ 明朝" w:hint="eastAsia"/>
        </w:rPr>
        <w:t>「持続可能な開発目標（ＳＤＧｓ）」の</w:t>
      </w:r>
      <w:r w:rsidR="002063C7" w:rsidRPr="007E4392">
        <w:rPr>
          <w:rFonts w:hAnsi="ＭＳ 明朝" w:hint="eastAsia"/>
        </w:rPr>
        <w:t>達成に向けた取組み</w:t>
      </w:r>
      <w:r w:rsidR="00500F91" w:rsidRPr="007E4392">
        <w:rPr>
          <w:rFonts w:hAnsi="ＭＳ 明朝" w:hint="eastAsia"/>
        </w:rPr>
        <w:t>となるよう、</w:t>
      </w:r>
      <w:r w:rsidRPr="007E4392">
        <w:rPr>
          <w:rFonts w:hAnsi="ＭＳ 明朝" w:hint="eastAsia"/>
        </w:rPr>
        <w:t>少子高齢化、地域活力の低下、貧困等の社会の課題や、生きがい</w:t>
      </w:r>
      <w:r w:rsidR="008F75B4" w:rsidRPr="007E4392">
        <w:rPr>
          <w:rFonts w:hAnsi="ＭＳ 明朝" w:hint="eastAsia"/>
        </w:rPr>
        <w:t>づくりや</w:t>
      </w:r>
      <w:r w:rsidRPr="007E4392">
        <w:rPr>
          <w:rFonts w:hAnsi="ＭＳ 明朝" w:hint="eastAsia"/>
        </w:rPr>
        <w:t>健康づくり</w:t>
      </w:r>
      <w:r w:rsidR="00500F91" w:rsidRPr="00ED0684">
        <w:rPr>
          <w:rFonts w:hAnsi="ＭＳ 明朝" w:hint="eastAsia"/>
        </w:rPr>
        <w:t>、教育の質の向上</w:t>
      </w:r>
      <w:r w:rsidRPr="00ED0684">
        <w:rPr>
          <w:rFonts w:hAnsi="ＭＳ 明朝" w:hint="eastAsia"/>
        </w:rPr>
        <w:t>という社会的ニーズに的確に対応するとともに、</w:t>
      </w:r>
      <w:r w:rsidR="008F75B4" w:rsidRPr="00ED0684">
        <w:rPr>
          <w:rFonts w:hAnsi="ＭＳ 明朝" w:hint="eastAsia"/>
        </w:rPr>
        <w:t>ＩＣＴの活用や少人数学級の推進など、</w:t>
      </w:r>
      <w:r w:rsidRPr="00ED0684">
        <w:rPr>
          <w:rFonts w:hAnsi="ＭＳ 明朝" w:hint="eastAsia"/>
        </w:rPr>
        <w:t>国の教育制度等の動向も注視し、学習や交流、体験をとおして幸せを実感できる社会を実</w:t>
      </w:r>
      <w:r w:rsidR="0014528F" w:rsidRPr="00ED0684">
        <w:rPr>
          <w:rFonts w:hAnsi="ＭＳ 明朝" w:hint="eastAsia"/>
        </w:rPr>
        <w:t>現するため、本市</w:t>
      </w:r>
      <w:r w:rsidR="00D44D3B" w:rsidRPr="00ED0684">
        <w:rPr>
          <w:rFonts w:hAnsi="ＭＳ 明朝" w:hint="eastAsia"/>
        </w:rPr>
        <w:t>における</w:t>
      </w:r>
      <w:r w:rsidR="0014528F" w:rsidRPr="00ED0684">
        <w:rPr>
          <w:rFonts w:hAnsi="ＭＳ 明朝" w:hint="eastAsia"/>
        </w:rPr>
        <w:t>教育の基本的な方向性を示していく。</w:t>
      </w:r>
    </w:p>
    <w:p w:rsidR="0014528F" w:rsidRPr="00ED0684" w:rsidRDefault="003C19C4" w:rsidP="0014528F">
      <w:pPr>
        <w:spacing w:line="240" w:lineRule="auto"/>
        <w:ind w:firstLineChars="100" w:firstLine="220"/>
        <w:jc w:val="left"/>
        <w:rPr>
          <w:rFonts w:hAnsi="ＭＳ 明朝"/>
        </w:rPr>
      </w:pPr>
      <w:r w:rsidRPr="00ED0684">
        <w:rPr>
          <w:rFonts w:hAnsi="ＭＳ 明朝" w:hint="eastAsia"/>
        </w:rPr>
        <w:t>また、「東海市教育、学術、文化及びスポーツの振興に関する総合的な施策の大綱」に定めた、</w:t>
      </w:r>
      <w:r w:rsidR="0014528F" w:rsidRPr="00ED0684">
        <w:rPr>
          <w:rFonts w:hAnsi="ＭＳ 明朝" w:hint="eastAsia"/>
        </w:rPr>
        <w:t>基本方針</w:t>
      </w:r>
      <w:r w:rsidR="00BF0C51" w:rsidRPr="00ED0684">
        <w:rPr>
          <w:rFonts w:hAnsi="ＭＳ 明朝" w:hint="eastAsia"/>
        </w:rPr>
        <w:t>の実現に向け、</w:t>
      </w:r>
      <w:r w:rsidR="008F75B4" w:rsidRPr="00ED0684">
        <w:rPr>
          <w:rFonts w:hAnsi="ＭＳ 明朝" w:hint="eastAsia"/>
        </w:rPr>
        <w:t>総合教育会議など</w:t>
      </w:r>
      <w:r w:rsidR="00074773" w:rsidRPr="00ED0684">
        <w:rPr>
          <w:rFonts w:hAnsi="ＭＳ 明朝" w:hint="eastAsia"/>
        </w:rPr>
        <w:t>で</w:t>
      </w:r>
      <w:r w:rsidR="00122B89" w:rsidRPr="00ED0684">
        <w:rPr>
          <w:rFonts w:hAnsi="ＭＳ 明朝" w:hint="eastAsia"/>
        </w:rPr>
        <w:t>市長部局と連携し</w:t>
      </w:r>
      <w:r w:rsidR="0014528F" w:rsidRPr="00ED0684">
        <w:rPr>
          <w:rFonts w:hAnsi="ＭＳ 明朝" w:hint="eastAsia"/>
        </w:rPr>
        <w:t>、教育行政の効果的な推進を図る。</w:t>
      </w:r>
    </w:p>
    <w:p w:rsidR="005D6980" w:rsidRPr="00ED0684" w:rsidRDefault="00395287" w:rsidP="005D6980">
      <w:pPr>
        <w:spacing w:line="240" w:lineRule="auto"/>
        <w:jc w:val="left"/>
        <w:rPr>
          <w:rFonts w:ascii="ＭＳ ゴシック" w:eastAsia="ＭＳ ゴシック" w:hAnsi="ＭＳ ゴシック"/>
          <w:sz w:val="28"/>
          <w:szCs w:val="28"/>
        </w:rPr>
      </w:pPr>
      <w:r w:rsidRPr="00ED0684">
        <w:rPr>
          <w:rFonts w:ascii="ＭＳ ゴシック" w:eastAsia="ＭＳ ゴシック" w:hAnsi="ＭＳ ゴシック" w:hint="eastAsia"/>
          <w:sz w:val="28"/>
          <w:szCs w:val="28"/>
        </w:rPr>
        <w:t>学校教</w:t>
      </w:r>
      <w:r w:rsidR="005D6980" w:rsidRPr="00ED0684">
        <w:rPr>
          <w:rFonts w:ascii="ＭＳ ゴシック" w:eastAsia="ＭＳ ゴシック" w:hAnsi="ＭＳ ゴシック" w:hint="eastAsia"/>
          <w:sz w:val="28"/>
          <w:szCs w:val="28"/>
        </w:rPr>
        <w:t>育</w:t>
      </w:r>
    </w:p>
    <w:p w:rsidR="005D6980" w:rsidRPr="00ED0684" w:rsidRDefault="005D6980" w:rsidP="005D6980">
      <w:pPr>
        <w:spacing w:line="240" w:lineRule="auto"/>
        <w:jc w:val="left"/>
        <w:rPr>
          <w:rFonts w:ascii="ＭＳ ゴシック" w:eastAsia="ＭＳ ゴシック" w:hAnsi="ＭＳ ゴシック"/>
        </w:rPr>
      </w:pPr>
      <w:r w:rsidRPr="00ED0684">
        <w:rPr>
          <w:rFonts w:ascii="ＭＳ ゴシック" w:eastAsia="ＭＳ ゴシック" w:hAnsi="ＭＳ ゴシック" w:hint="eastAsia"/>
        </w:rPr>
        <w:t>基本方針</w:t>
      </w:r>
    </w:p>
    <w:p w:rsidR="005D6980" w:rsidRPr="00ED0684" w:rsidRDefault="005D6980" w:rsidP="005D6980">
      <w:pPr>
        <w:spacing w:line="240" w:lineRule="auto"/>
        <w:ind w:leftChars="100" w:left="220" w:firstLineChars="100" w:firstLine="220"/>
        <w:jc w:val="left"/>
        <w:rPr>
          <w:rFonts w:ascii="ＭＳ ゴシック" w:eastAsia="ＭＳ ゴシック" w:hAnsi="ＭＳ ゴシック"/>
        </w:rPr>
      </w:pPr>
      <w:r w:rsidRPr="00ED0684">
        <w:rPr>
          <w:rFonts w:hAnsi="ＭＳ 明朝" w:hint="eastAsia"/>
        </w:rPr>
        <w:t>学校は、子どもたちにとって楽しく学び、一人ひとりが認められ、互いが信頼し合い、安心して生活できる場でなくてはならない。子どもたちは、学校という学びの場をとおして、自己を成長させるとともに、集団生活をとおして社会性を身に付けていく。こうした営みは、時代が変化しようとも変わるものではない。</w:t>
      </w:r>
    </w:p>
    <w:p w:rsidR="00295BBE" w:rsidRPr="00884EE8" w:rsidRDefault="00A30493" w:rsidP="00295BBE">
      <w:pPr>
        <w:spacing w:line="240" w:lineRule="auto"/>
        <w:ind w:leftChars="100" w:left="220" w:firstLineChars="100" w:firstLine="220"/>
        <w:jc w:val="left"/>
        <w:rPr>
          <w:rFonts w:hAnsi="ＭＳ 明朝"/>
        </w:rPr>
      </w:pPr>
      <w:r w:rsidRPr="00ED0684">
        <w:rPr>
          <w:rFonts w:hAnsi="ＭＳ 明朝" w:hint="eastAsia"/>
        </w:rPr>
        <w:t>近年、いじめや不登校問題については、社会的な課題となっているが、本市では「東海市子どものいじめ防止条例」を具現化できるように、「いじめはどこにでも起こり得る」、「いじめは絶対に許さない」という基本姿勢の下、道徳教育や体験活動等の充実を図るとともに、</w:t>
      </w:r>
      <w:r w:rsidR="005D6980" w:rsidRPr="00ED0684">
        <w:rPr>
          <w:rFonts w:hAnsi="ＭＳ 明朝" w:hint="eastAsia"/>
        </w:rPr>
        <w:t>人間関係形成力</w:t>
      </w:r>
      <w:r w:rsidR="005D6980" w:rsidRPr="00884EE8">
        <w:rPr>
          <w:rFonts w:hAnsi="ＭＳ 明朝" w:hint="eastAsia"/>
        </w:rPr>
        <w:t>やコミュニケ</w:t>
      </w:r>
      <w:r w:rsidR="000C3A76" w:rsidRPr="00884EE8">
        <w:rPr>
          <w:rFonts w:hAnsi="ＭＳ 明朝" w:hint="eastAsia"/>
        </w:rPr>
        <w:t>ーション力を養い、未然防止に努める。また、スクールカウンセラー</w:t>
      </w:r>
      <w:r w:rsidR="00683FB2" w:rsidRPr="00884EE8">
        <w:rPr>
          <w:rFonts w:hAnsi="ＭＳ 明朝" w:hint="eastAsia"/>
        </w:rPr>
        <w:t>、</w:t>
      </w:r>
      <w:r w:rsidR="005D6980" w:rsidRPr="00884EE8">
        <w:rPr>
          <w:rFonts w:hAnsi="ＭＳ 明朝" w:hint="eastAsia"/>
        </w:rPr>
        <w:t>心の相談員の配置</w:t>
      </w:r>
      <w:r w:rsidR="00614446" w:rsidRPr="00884EE8">
        <w:rPr>
          <w:rFonts w:hAnsi="ＭＳ 明朝" w:hint="eastAsia"/>
        </w:rPr>
        <w:t>等</w:t>
      </w:r>
      <w:r w:rsidR="005D6980" w:rsidRPr="00884EE8">
        <w:rPr>
          <w:rFonts w:hAnsi="ＭＳ 明朝" w:hint="eastAsia"/>
        </w:rPr>
        <w:t>により相談しやすい環境を作</w:t>
      </w:r>
      <w:r w:rsidR="00907D51" w:rsidRPr="00884EE8">
        <w:rPr>
          <w:rFonts w:hAnsi="ＭＳ 明朝" w:hint="eastAsia"/>
        </w:rPr>
        <w:t>るとともに、</w:t>
      </w:r>
      <w:r w:rsidR="008E0DEC" w:rsidRPr="00884EE8">
        <w:rPr>
          <w:rFonts w:hAnsi="ＭＳ 明朝" w:hint="eastAsia"/>
        </w:rPr>
        <w:t>スクールソーシャルワーカー</w:t>
      </w:r>
      <w:r w:rsidR="008E0DEC" w:rsidRPr="007E4392">
        <w:rPr>
          <w:rFonts w:hAnsi="ＭＳ 明朝" w:hint="eastAsia"/>
        </w:rPr>
        <w:t>を</w:t>
      </w:r>
      <w:r w:rsidR="00485A55" w:rsidRPr="007E4392">
        <w:rPr>
          <w:rFonts w:hAnsi="ＭＳ 明朝" w:hint="eastAsia"/>
        </w:rPr>
        <w:t>中心に</w:t>
      </w:r>
      <w:r w:rsidR="00907D51" w:rsidRPr="007E4392">
        <w:rPr>
          <w:rFonts w:hAnsi="ＭＳ 明朝" w:hint="eastAsia"/>
        </w:rPr>
        <w:t>様々な機関との連携・家庭への支援</w:t>
      </w:r>
      <w:r w:rsidR="000B6ADD" w:rsidRPr="007E4392">
        <w:rPr>
          <w:rFonts w:hAnsi="ＭＳ 明朝" w:hint="eastAsia"/>
        </w:rPr>
        <w:t>の強化</w:t>
      </w:r>
      <w:r w:rsidR="00907D51" w:rsidRPr="007E4392">
        <w:rPr>
          <w:rFonts w:hAnsi="ＭＳ 明朝" w:hint="eastAsia"/>
        </w:rPr>
        <w:t>を行い</w:t>
      </w:r>
      <w:r w:rsidR="005D6980" w:rsidRPr="007E4392">
        <w:rPr>
          <w:rFonts w:hAnsi="ＭＳ 明朝" w:hint="eastAsia"/>
        </w:rPr>
        <w:t>、</w:t>
      </w:r>
      <w:r w:rsidR="000B6ADD" w:rsidRPr="007E4392">
        <w:rPr>
          <w:rFonts w:hAnsi="ＭＳ 明朝" w:hint="eastAsia"/>
        </w:rPr>
        <w:t>子どもたちが抱える問題の</w:t>
      </w:r>
      <w:r w:rsidR="005D6980" w:rsidRPr="007E4392">
        <w:rPr>
          <w:rFonts w:hAnsi="ＭＳ 明朝" w:hint="eastAsia"/>
        </w:rPr>
        <w:t>早期発見・早期</w:t>
      </w:r>
      <w:r w:rsidR="005D6980" w:rsidRPr="00884EE8">
        <w:rPr>
          <w:rFonts w:hAnsi="ＭＳ 明朝" w:hint="eastAsia"/>
        </w:rPr>
        <w:t>対応に努める。さらに、子どもたちの描く夢を実現するため、学習指導要領の理念である「生きる力」を育むための取組みを確実に実行するとともに、体験活動や読書活動、外国語教育</w:t>
      </w:r>
      <w:r w:rsidR="00E15517" w:rsidRPr="00884EE8">
        <w:rPr>
          <w:rFonts w:hAnsi="ＭＳ 明朝" w:hint="eastAsia"/>
        </w:rPr>
        <w:t>・情報教育</w:t>
      </w:r>
      <w:r w:rsidR="005D6980" w:rsidRPr="00884EE8">
        <w:rPr>
          <w:rFonts w:hAnsi="ＭＳ 明朝" w:hint="eastAsia"/>
        </w:rPr>
        <w:t>及び道徳教育</w:t>
      </w:r>
      <w:r w:rsidR="004B4C11" w:rsidRPr="00884EE8">
        <w:rPr>
          <w:rFonts w:hAnsi="ＭＳ 明朝" w:hint="eastAsia"/>
        </w:rPr>
        <w:t>等</w:t>
      </w:r>
      <w:r w:rsidR="005D6980" w:rsidRPr="00884EE8">
        <w:rPr>
          <w:rFonts w:hAnsi="ＭＳ 明朝" w:hint="eastAsia"/>
        </w:rPr>
        <w:t>の一層の充実を図り、教員の資質と指導力を高める必要がある。</w:t>
      </w:r>
    </w:p>
    <w:p w:rsidR="00122B89" w:rsidRPr="00ED0684" w:rsidRDefault="005D6980" w:rsidP="003C19C4">
      <w:pPr>
        <w:spacing w:line="240" w:lineRule="auto"/>
        <w:ind w:leftChars="100" w:left="220" w:rightChars="37" w:right="81" w:firstLineChars="100" w:firstLine="220"/>
        <w:jc w:val="left"/>
        <w:rPr>
          <w:rFonts w:hAnsi="ＭＳ 明朝"/>
          <w:strike/>
        </w:rPr>
      </w:pPr>
      <w:r w:rsidRPr="00884EE8">
        <w:rPr>
          <w:rFonts w:hAnsi="ＭＳ 明朝" w:hint="eastAsia"/>
        </w:rPr>
        <w:t>こうした現状</w:t>
      </w:r>
      <w:r w:rsidR="000C656A" w:rsidRPr="00884EE8">
        <w:rPr>
          <w:rFonts w:hAnsi="ＭＳ 明朝" w:hint="eastAsia"/>
        </w:rPr>
        <w:t>や</w:t>
      </w:r>
      <w:r w:rsidRPr="00884EE8">
        <w:rPr>
          <w:rFonts w:hAnsi="ＭＳ 明朝" w:hint="eastAsia"/>
        </w:rPr>
        <w:t>愛知県の学校教育の指導の方針</w:t>
      </w:r>
      <w:r w:rsidR="00610A67" w:rsidRPr="00884EE8">
        <w:rPr>
          <w:rFonts w:hAnsi="ＭＳ 明朝" w:hint="eastAsia"/>
        </w:rPr>
        <w:t>を</w:t>
      </w:r>
      <w:r w:rsidR="00907D51" w:rsidRPr="00884EE8">
        <w:rPr>
          <w:rFonts w:hAnsi="ＭＳ 明朝" w:hint="eastAsia"/>
        </w:rPr>
        <w:t>踏</w:t>
      </w:r>
      <w:r w:rsidR="00610A67" w:rsidRPr="00884EE8">
        <w:rPr>
          <w:rFonts w:hAnsi="ＭＳ 明朝" w:hint="eastAsia"/>
        </w:rPr>
        <w:t>まえ</w:t>
      </w:r>
      <w:r w:rsidRPr="00884EE8">
        <w:rPr>
          <w:rFonts w:hAnsi="ＭＳ 明朝" w:hint="eastAsia"/>
        </w:rPr>
        <w:t>、</w:t>
      </w:r>
      <w:r w:rsidR="00E450A0" w:rsidRPr="00884EE8">
        <w:rPr>
          <w:rFonts w:hAnsi="ＭＳ 明朝" w:hint="eastAsia"/>
        </w:rPr>
        <w:t>本市の</w:t>
      </w:r>
      <w:r w:rsidR="00A27861" w:rsidRPr="00884EE8">
        <w:rPr>
          <w:rFonts w:hAnsi="ＭＳ 明朝" w:hint="eastAsia"/>
        </w:rPr>
        <w:t>学校教育の</w:t>
      </w:r>
      <w:r w:rsidR="00E450A0" w:rsidRPr="00ED0684">
        <w:rPr>
          <w:rFonts w:hAnsi="ＭＳ 明朝" w:hint="eastAsia"/>
        </w:rPr>
        <w:t>指導の方針を定め、</w:t>
      </w:r>
      <w:r w:rsidR="006F2CE7" w:rsidRPr="00ED0684">
        <w:rPr>
          <w:rFonts w:hAnsi="ＭＳ 明朝" w:hint="eastAsia"/>
        </w:rPr>
        <w:t>そ</w:t>
      </w:r>
      <w:r w:rsidR="00610A67" w:rsidRPr="00ED0684">
        <w:rPr>
          <w:rFonts w:hAnsi="ＭＳ 明朝" w:hint="eastAsia"/>
        </w:rPr>
        <w:t>れ</w:t>
      </w:r>
      <w:r w:rsidR="006F2CE7" w:rsidRPr="00ED0684">
        <w:rPr>
          <w:rFonts w:hAnsi="ＭＳ 明朝" w:hint="eastAsia"/>
        </w:rPr>
        <w:t>に基づき</w:t>
      </w:r>
      <w:r w:rsidR="00E450A0" w:rsidRPr="00ED0684">
        <w:rPr>
          <w:rFonts w:hAnsi="ＭＳ 明朝" w:hint="eastAsia"/>
        </w:rPr>
        <w:t>、</w:t>
      </w:r>
      <w:r w:rsidRPr="00ED0684">
        <w:rPr>
          <w:rFonts w:hAnsi="ＭＳ 明朝" w:hint="eastAsia"/>
        </w:rPr>
        <w:t>子どもたち一人ひとりが、確かな学力を身に付け、豊かな心と</w:t>
      </w:r>
      <w:r w:rsidR="003D7A77" w:rsidRPr="00ED0684">
        <w:rPr>
          <w:rFonts w:hAnsi="ＭＳ 明朝" w:hint="eastAsia"/>
        </w:rPr>
        <w:t>健やかな体</w:t>
      </w:r>
      <w:r w:rsidRPr="00ED0684">
        <w:rPr>
          <w:rFonts w:hAnsi="ＭＳ 明朝" w:hint="eastAsia"/>
        </w:rPr>
        <w:t>を育む教育、特に様々な体験活動をと</w:t>
      </w:r>
      <w:r w:rsidR="009C0F5F" w:rsidRPr="00ED0684">
        <w:rPr>
          <w:rFonts w:hAnsi="ＭＳ 明朝" w:hint="eastAsia"/>
        </w:rPr>
        <w:t>おして課題解決のできる力を育む教育の一層の充実に努める。また、学校における業務改善を図り、教員が子どもたちと向き合う時間の確保に努め、信頼される学校づくりを推進する。さらに</w:t>
      </w:r>
      <w:r w:rsidRPr="00ED0684">
        <w:rPr>
          <w:rFonts w:hAnsi="ＭＳ 明朝" w:hint="eastAsia"/>
        </w:rPr>
        <w:t>、都市宣言の「ひとづくりと平和を愛するまち東海市」を実現するため、子どもたちのふるさと東海市への思いを醸成するとともに、互いを尊重し、平和を愛し、命を大切にする心を育んでいくことを目指す。</w:t>
      </w:r>
    </w:p>
    <w:p w:rsidR="00B87BD6" w:rsidRPr="00ED0684" w:rsidRDefault="00B87BD6" w:rsidP="00122B89">
      <w:pPr>
        <w:spacing w:line="240" w:lineRule="auto"/>
        <w:ind w:leftChars="100" w:left="220" w:firstLineChars="100" w:firstLine="220"/>
        <w:jc w:val="left"/>
        <w:rPr>
          <w:rFonts w:hAnsi="ＭＳ 明朝"/>
          <w:strike/>
        </w:rPr>
      </w:pPr>
    </w:p>
    <w:p w:rsidR="00B87BD6" w:rsidRPr="00ED0684" w:rsidRDefault="00B87BD6" w:rsidP="00122B89">
      <w:pPr>
        <w:spacing w:line="240" w:lineRule="auto"/>
        <w:ind w:leftChars="100" w:left="220" w:firstLineChars="100" w:firstLine="220"/>
        <w:jc w:val="left"/>
        <w:rPr>
          <w:rFonts w:hAnsi="ＭＳ 明朝"/>
          <w:strike/>
        </w:rPr>
      </w:pPr>
    </w:p>
    <w:p w:rsidR="00C55A7E" w:rsidRPr="00ED0684" w:rsidRDefault="00EA14A1" w:rsidP="00122B89">
      <w:pPr>
        <w:spacing w:line="240" w:lineRule="auto"/>
        <w:ind w:leftChars="100" w:left="220" w:firstLineChars="100" w:firstLine="214"/>
        <w:jc w:val="left"/>
        <w:rPr>
          <w:rFonts w:hAnsi="ＭＳ 明朝"/>
          <w:strike/>
        </w:rPr>
      </w:pPr>
      <w:r w:rsidRPr="00ED0684">
        <w:rPr>
          <w:noProof/>
        </w:rPr>
        <w:lastRenderedPageBreak/>
        <mc:AlternateContent>
          <mc:Choice Requires="wps">
            <w:drawing>
              <wp:anchor distT="0" distB="0" distL="114300" distR="114300" simplePos="0" relativeHeight="251658240" behindDoc="0" locked="0" layoutInCell="1" allowOverlap="1" wp14:anchorId="5F1E2BD5" wp14:editId="23846292">
                <wp:simplePos x="0" y="0"/>
                <wp:positionH relativeFrom="column">
                  <wp:posOffset>1856740</wp:posOffset>
                </wp:positionH>
                <wp:positionV relativeFrom="paragraph">
                  <wp:posOffset>199390</wp:posOffset>
                </wp:positionV>
                <wp:extent cx="1822450" cy="285750"/>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980" w:rsidRPr="00AB0828" w:rsidRDefault="005D6980" w:rsidP="00726558">
                            <w:pPr>
                              <w:spacing w:line="300" w:lineRule="exact"/>
                              <w:jc w:val="center"/>
                              <w:rPr>
                                <w:rFonts w:ascii="ＭＳ ゴシック" w:eastAsia="ＭＳ ゴシック" w:hAnsi="ＭＳ ゴシック"/>
                              </w:rPr>
                            </w:pPr>
                            <w:r>
                              <w:rPr>
                                <w:rFonts w:ascii="ＭＳ ゴシック" w:eastAsia="ＭＳ ゴシック" w:hAnsi="ＭＳ ゴシック" w:hint="eastAsia"/>
                              </w:rPr>
                              <w:t>指</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導</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の</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方　針</w:t>
                            </w:r>
                            <w:r w:rsidRPr="00AB0828">
                              <w:rPr>
                                <w:rFonts w:ascii="ＭＳ ゴシック" w:eastAsia="ＭＳ ゴシック" w:hAnsi="ＭＳ ゴシック" w:hint="eastAsia"/>
                              </w:rPr>
                              <w:t xml:space="preserve">　</w:t>
                            </w:r>
                          </w:p>
                          <w:p w:rsidR="005D6980" w:rsidRDefault="005D6980" w:rsidP="005D6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E2BD5" id="テキスト ボックス 4" o:spid="_x0000_s1027" type="#_x0000_t202" style="position:absolute;left:0;text-align:left;margin-left:146.2pt;margin-top:15.7pt;width:14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" stroked="f">
                <v:textbox>
                  <w:txbxContent>
                    <w:p w:rsidR="005D6980" w:rsidRPr="00AB0828" w:rsidRDefault="005D6980" w:rsidP="00726558">
                      <w:pPr>
                        <w:spacing w:line="300" w:lineRule="exact"/>
                        <w:jc w:val="center"/>
                        <w:rPr>
                          <w:rFonts w:ascii="ＭＳ ゴシック" w:eastAsia="ＭＳ ゴシック" w:hAnsi="ＭＳ ゴシック"/>
                        </w:rPr>
                      </w:pPr>
                      <w:r>
                        <w:rPr>
                          <w:rFonts w:ascii="ＭＳ ゴシック" w:eastAsia="ＭＳ ゴシック" w:hAnsi="ＭＳ ゴシック" w:hint="eastAsia"/>
                        </w:rPr>
                        <w:t>指</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導</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の</w:t>
                      </w:r>
                      <w:r w:rsidRPr="00AB0828">
                        <w:rPr>
                          <w:rFonts w:ascii="ＭＳ ゴシック" w:eastAsia="ＭＳ ゴシック" w:hAnsi="ＭＳ ゴシック" w:hint="eastAsia"/>
                        </w:rPr>
                        <w:t xml:space="preserve">　</w:t>
                      </w:r>
                      <w:r>
                        <w:rPr>
                          <w:rFonts w:ascii="ＭＳ ゴシック" w:eastAsia="ＭＳ ゴシック" w:hAnsi="ＭＳ ゴシック" w:hint="eastAsia"/>
                        </w:rPr>
                        <w:t>方　針</w:t>
                      </w:r>
                      <w:r w:rsidRPr="00AB0828">
                        <w:rPr>
                          <w:rFonts w:ascii="ＭＳ ゴシック" w:eastAsia="ＭＳ ゴシック" w:hAnsi="ＭＳ ゴシック" w:hint="eastAsia"/>
                        </w:rPr>
                        <w:t xml:space="preserve">　</w:t>
                      </w:r>
                    </w:p>
                    <w:p w:rsidR="005D6980" w:rsidRDefault="005D6980" w:rsidP="005D6980"/>
                  </w:txbxContent>
                </v:textbox>
              </v:shape>
            </w:pict>
          </mc:Fallback>
        </mc:AlternateContent>
      </w:r>
    </w:p>
    <w:tbl>
      <w:tblPr>
        <w:tblpPr w:leftFromText="142" w:rightFromText="142" w:vertAnchor="text" w:horzAnchor="margin" w:tblpXSpec="center" w:tblpY="272"/>
        <w:tblW w:w="0" w:type="auto"/>
        <w:tblLayout w:type="fixed"/>
        <w:tblCellMar>
          <w:left w:w="0" w:type="dxa"/>
          <w:right w:w="0" w:type="dxa"/>
        </w:tblCellMar>
        <w:tblLook w:val="0000" w:firstRow="0" w:lastRow="0" w:firstColumn="0" w:lastColumn="0" w:noHBand="0" w:noVBand="0"/>
      </w:tblPr>
      <w:tblGrid>
        <w:gridCol w:w="9631"/>
      </w:tblGrid>
      <w:tr w:rsidR="00253C63" w:rsidRPr="00ED0684" w:rsidTr="00C55A7E">
        <w:trPr>
          <w:trHeight w:val="1557"/>
        </w:trPr>
        <w:tc>
          <w:tcPr>
            <w:tcW w:w="9631" w:type="dxa"/>
            <w:tcBorders>
              <w:top w:val="single" w:sz="4" w:space="0" w:color="auto"/>
              <w:left w:val="single" w:sz="4" w:space="0" w:color="auto"/>
              <w:bottom w:val="single" w:sz="4" w:space="0" w:color="auto"/>
              <w:right w:val="single" w:sz="4" w:space="0" w:color="auto"/>
            </w:tcBorders>
            <w:vAlign w:val="center"/>
          </w:tcPr>
          <w:p w:rsidR="005D6980" w:rsidRPr="00ED0684" w:rsidRDefault="005D6980" w:rsidP="005D6980">
            <w:pPr>
              <w:spacing w:line="276" w:lineRule="auto"/>
            </w:pPr>
            <w:r w:rsidRPr="00ED0684">
              <w:rPr>
                <w:rFonts w:hint="eastAsia"/>
              </w:rPr>
              <w:t xml:space="preserve">　１　</w:t>
            </w:r>
            <w:r w:rsidR="00610A67" w:rsidRPr="00ED0684">
              <w:rPr>
                <w:rFonts w:hint="eastAsia"/>
              </w:rPr>
              <w:t>命</w:t>
            </w:r>
            <w:r w:rsidRPr="00ED0684">
              <w:rPr>
                <w:rFonts w:hint="eastAsia"/>
              </w:rPr>
              <w:t>を尊び、</w:t>
            </w:r>
            <w:r w:rsidR="00610A67" w:rsidRPr="00ED0684">
              <w:rPr>
                <w:rFonts w:hint="eastAsia"/>
              </w:rPr>
              <w:t>心</w:t>
            </w:r>
            <w:r w:rsidRPr="00ED0684">
              <w:rPr>
                <w:rFonts w:hint="eastAsia"/>
              </w:rPr>
              <w:t>や</w:t>
            </w:r>
            <w:r w:rsidR="00610A67" w:rsidRPr="00ED0684">
              <w:rPr>
                <w:rFonts w:hint="eastAsia"/>
              </w:rPr>
              <w:t>体</w:t>
            </w:r>
            <w:r w:rsidRPr="00ED0684">
              <w:rPr>
                <w:rFonts w:hint="eastAsia"/>
              </w:rPr>
              <w:t>を鍛え、たくましく生きる力を養う。</w:t>
            </w:r>
          </w:p>
          <w:p w:rsidR="005D6980" w:rsidRPr="00ED0684" w:rsidRDefault="005D6980" w:rsidP="005D6980">
            <w:pPr>
              <w:spacing w:line="276" w:lineRule="auto"/>
              <w:ind w:firstLineChars="100" w:firstLine="220"/>
            </w:pPr>
            <w:r w:rsidRPr="00ED0684">
              <w:rPr>
                <w:rFonts w:hint="eastAsia"/>
              </w:rPr>
              <w:t xml:space="preserve">２　</w:t>
            </w:r>
            <w:r w:rsidR="00626282" w:rsidRPr="00ED0684">
              <w:rPr>
                <w:rFonts w:hint="eastAsia"/>
              </w:rPr>
              <w:t>真理を求める態度と、</w:t>
            </w:r>
            <w:r w:rsidRPr="00ED0684">
              <w:rPr>
                <w:rFonts w:hint="eastAsia"/>
              </w:rPr>
              <w:t>自ら学び、深く考え、主体的に行動する力（学思行）を養う。</w:t>
            </w:r>
          </w:p>
          <w:p w:rsidR="009C0F5F" w:rsidRPr="00ED0684" w:rsidRDefault="005D6980" w:rsidP="009C0F5F">
            <w:pPr>
              <w:spacing w:line="276" w:lineRule="auto"/>
              <w:ind w:firstLineChars="100" w:firstLine="220"/>
            </w:pPr>
            <w:r w:rsidRPr="00ED0684">
              <w:rPr>
                <w:rFonts w:hint="eastAsia"/>
              </w:rPr>
              <w:t>３　礼節を重んじ、自らを律し、「先施の心」で、他とともに</w:t>
            </w:r>
            <w:r w:rsidR="00610A67" w:rsidRPr="00ED0684">
              <w:rPr>
                <w:rFonts w:hint="eastAsia"/>
              </w:rPr>
              <w:t>心</w:t>
            </w:r>
            <w:r w:rsidRPr="00ED0684">
              <w:rPr>
                <w:rFonts w:hint="eastAsia"/>
              </w:rPr>
              <w:t>豊かな生活を築く態度</w:t>
            </w:r>
          </w:p>
          <w:p w:rsidR="005D6980" w:rsidRPr="00ED0684" w:rsidRDefault="005D6980" w:rsidP="009C0F5F">
            <w:pPr>
              <w:spacing w:line="276" w:lineRule="auto"/>
              <w:ind w:firstLineChars="200" w:firstLine="440"/>
            </w:pPr>
            <w:r w:rsidRPr="00ED0684">
              <w:rPr>
                <w:rFonts w:hint="eastAsia"/>
              </w:rPr>
              <w:t>を養う。</w:t>
            </w:r>
          </w:p>
        </w:tc>
      </w:tr>
    </w:tbl>
    <w:p w:rsidR="005D6980" w:rsidRPr="00ED0684" w:rsidRDefault="005D6980" w:rsidP="00295BBE">
      <w:pPr>
        <w:spacing w:before="240" w:line="240" w:lineRule="auto"/>
        <w:jc w:val="left"/>
        <w:rPr>
          <w:rFonts w:ascii="ＭＳ ゴシック" w:eastAsia="ＭＳ ゴシック" w:hAnsi="ＭＳ ゴシック" w:cs="ＭＳ Ｐゴシック"/>
          <w:spacing w:val="0"/>
          <w:kern w:val="0"/>
          <w:szCs w:val="24"/>
        </w:rPr>
      </w:pPr>
      <w:r w:rsidRPr="00ED0684">
        <w:rPr>
          <w:rFonts w:ascii="ＭＳ ゴシック" w:eastAsia="ＭＳ ゴシック" w:hAnsi="ＭＳ ゴシック" w:cs="ＭＳ Ｐゴシック" w:hint="eastAsia"/>
          <w:spacing w:val="0"/>
          <w:kern w:val="0"/>
          <w:szCs w:val="24"/>
        </w:rPr>
        <w:t>施策の重点</w:t>
      </w:r>
    </w:p>
    <w:p w:rsidR="00970ED8" w:rsidRPr="00ED0684" w:rsidRDefault="00877EE0" w:rsidP="00970ED8">
      <w:pPr>
        <w:spacing w:line="240" w:lineRule="auto"/>
        <w:ind w:firstLineChars="100" w:firstLine="214"/>
        <w:jc w:val="left"/>
        <w:rPr>
          <w:rFonts w:ascii="ＭＳ ゴシック" w:eastAsia="ＭＳ ゴシック" w:hAnsi="ＭＳ ゴシック" w:cs="ＭＳ Ｐゴシック"/>
          <w:spacing w:val="0"/>
          <w:kern w:val="0"/>
          <w:szCs w:val="24"/>
        </w:rPr>
      </w:pPr>
      <w:r w:rsidRPr="00ED0684">
        <w:rPr>
          <w:rFonts w:ascii="ＭＳ ゴシック" w:eastAsia="ＭＳ ゴシック" w:hAnsi="ＭＳ ゴシック" w:cs="ＭＳ Ｐゴシック" w:hint="eastAsia"/>
          <w:spacing w:val="0"/>
          <w:kern w:val="0"/>
          <w:szCs w:val="24"/>
        </w:rPr>
        <w:t>１</w:t>
      </w:r>
      <w:r w:rsidR="005D6980" w:rsidRPr="00ED0684">
        <w:rPr>
          <w:rFonts w:ascii="ＭＳ ゴシック" w:eastAsia="ＭＳ ゴシック" w:hAnsi="ＭＳ ゴシック" w:cs="ＭＳ Ｐゴシック" w:hint="eastAsia"/>
          <w:spacing w:val="0"/>
          <w:kern w:val="0"/>
          <w:szCs w:val="24"/>
        </w:rPr>
        <w:t xml:space="preserve">　児童生徒の知育・徳育・体育の充実を図る</w:t>
      </w:r>
    </w:p>
    <w:p w:rsidR="00970ED8" w:rsidRPr="00ED0684"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ED0684">
        <w:rPr>
          <w:rFonts w:hAnsi="ＭＳ 明朝" w:cs="ＭＳ Ｐゴシック" w:hint="eastAsia"/>
          <w:spacing w:val="0"/>
          <w:kern w:val="0"/>
          <w:szCs w:val="24"/>
        </w:rPr>
        <w:t xml:space="preserve">(1) </w:t>
      </w:r>
      <w:r w:rsidR="00C65045" w:rsidRPr="00ED0684">
        <w:rPr>
          <w:rFonts w:hAnsi="ＭＳ 明朝" w:cs="ＭＳ Ｐゴシック" w:hint="eastAsia"/>
          <w:spacing w:val="0"/>
          <w:kern w:val="0"/>
          <w:szCs w:val="24"/>
        </w:rPr>
        <w:t>子どもたちの基礎的・基本的な知識・技能の習得だけでなく、知識・</w:t>
      </w:r>
      <w:r w:rsidR="005D6980" w:rsidRPr="00ED0684">
        <w:rPr>
          <w:rFonts w:hAnsi="ＭＳ 明朝" w:cs="ＭＳ Ｐゴシック" w:hint="eastAsia"/>
          <w:spacing w:val="0"/>
          <w:kern w:val="0"/>
          <w:szCs w:val="24"/>
        </w:rPr>
        <w:t>技能を活用して課題を解決するために必</w:t>
      </w:r>
      <w:r w:rsidR="009C0F5F" w:rsidRPr="00ED0684">
        <w:rPr>
          <w:rFonts w:hAnsi="ＭＳ 明朝" w:cs="ＭＳ Ｐゴシック" w:hint="eastAsia"/>
          <w:spacing w:val="0"/>
          <w:kern w:val="0"/>
          <w:szCs w:val="24"/>
        </w:rPr>
        <w:t>要な思考力、判断力、表現力などを育み、</w:t>
      </w:r>
      <w:r w:rsidR="00907D51" w:rsidRPr="00ED0684">
        <w:rPr>
          <w:rFonts w:hAnsi="ＭＳ 明朝" w:cs="ＭＳ Ｐゴシック" w:hint="eastAsia"/>
          <w:spacing w:val="0"/>
          <w:kern w:val="0"/>
          <w:szCs w:val="24"/>
        </w:rPr>
        <w:t>自ら学びに向かう力を充実させるとともに</w:t>
      </w:r>
      <w:r w:rsidR="009C0F5F" w:rsidRPr="00ED0684">
        <w:rPr>
          <w:rFonts w:hAnsi="ＭＳ 明朝" w:cs="ＭＳ Ｐゴシック" w:hint="eastAsia"/>
          <w:spacing w:val="0"/>
          <w:kern w:val="0"/>
          <w:szCs w:val="24"/>
        </w:rPr>
        <w:t>、</w:t>
      </w:r>
      <w:r w:rsidR="005D6980" w:rsidRPr="00ED0684">
        <w:rPr>
          <w:rFonts w:hAnsi="ＭＳ 明朝" w:cs="ＭＳ Ｐゴシック" w:hint="eastAsia"/>
          <w:spacing w:val="0"/>
          <w:kern w:val="0"/>
          <w:szCs w:val="24"/>
        </w:rPr>
        <w:t>外国語教育</w:t>
      </w:r>
      <w:r w:rsidR="00473EBE" w:rsidRPr="00ED0684">
        <w:rPr>
          <w:rFonts w:hAnsi="ＭＳ 明朝" w:cs="ＭＳ Ｐゴシック" w:hint="eastAsia"/>
          <w:spacing w:val="0"/>
          <w:kern w:val="0"/>
          <w:szCs w:val="24"/>
        </w:rPr>
        <w:t>・情報教育</w:t>
      </w:r>
      <w:r w:rsidR="00610A67" w:rsidRPr="00ED0684">
        <w:rPr>
          <w:rFonts w:hAnsi="ＭＳ 明朝" w:cs="ＭＳ Ｐゴシック" w:hint="eastAsia"/>
          <w:spacing w:val="0"/>
          <w:kern w:val="0"/>
          <w:szCs w:val="24"/>
        </w:rPr>
        <w:t>など</w:t>
      </w:r>
      <w:r w:rsidR="005D6980" w:rsidRPr="00ED0684">
        <w:rPr>
          <w:rFonts w:hAnsi="ＭＳ 明朝" w:cs="ＭＳ Ｐゴシック" w:hint="eastAsia"/>
          <w:spacing w:val="0"/>
          <w:kern w:val="0"/>
          <w:szCs w:val="24"/>
        </w:rPr>
        <w:t>の充実を図る。</w:t>
      </w:r>
    </w:p>
    <w:p w:rsidR="00970ED8" w:rsidRPr="00ED0684" w:rsidRDefault="00122B89" w:rsidP="00970ED8">
      <w:pPr>
        <w:spacing w:line="240" w:lineRule="auto"/>
        <w:ind w:leftChars="300" w:left="660" w:firstLineChars="100" w:firstLine="214"/>
        <w:jc w:val="left"/>
        <w:rPr>
          <w:rFonts w:ascii="ＭＳ ゴシック" w:eastAsia="ＭＳ ゴシック" w:hAnsi="ＭＳ ゴシック" w:cs="ＭＳ Ｐゴシック"/>
          <w:spacing w:val="0"/>
          <w:kern w:val="0"/>
          <w:szCs w:val="24"/>
        </w:rPr>
      </w:pPr>
      <w:r w:rsidRPr="00ED0684">
        <w:rPr>
          <w:rFonts w:hAnsi="ＭＳ 明朝" w:cs="ＭＳ Ｐゴシック" w:hint="eastAsia"/>
          <w:spacing w:val="0"/>
          <w:kern w:val="0"/>
          <w:szCs w:val="24"/>
        </w:rPr>
        <w:t>また、姉妹都市交流</w:t>
      </w:r>
      <w:r w:rsidR="005D6980" w:rsidRPr="00ED0684">
        <w:rPr>
          <w:rFonts w:hAnsi="ＭＳ 明朝" w:cs="ＭＳ Ｐゴシック" w:hint="eastAsia"/>
          <w:spacing w:val="0"/>
          <w:kern w:val="0"/>
          <w:szCs w:val="24"/>
        </w:rPr>
        <w:t>やキャリア教育など</w:t>
      </w:r>
      <w:r w:rsidR="00DC604E" w:rsidRPr="00ED0684">
        <w:rPr>
          <w:rFonts w:hAnsi="ＭＳ 明朝" w:cs="ＭＳ Ｐゴシック" w:hint="eastAsia"/>
          <w:spacing w:val="0"/>
          <w:kern w:val="0"/>
          <w:szCs w:val="24"/>
        </w:rPr>
        <w:t>の</w:t>
      </w:r>
      <w:r w:rsidR="005D6980" w:rsidRPr="00ED0684">
        <w:rPr>
          <w:rFonts w:hAnsi="ＭＳ 明朝" w:cs="ＭＳ Ｐゴシック" w:hint="eastAsia"/>
          <w:spacing w:val="0"/>
          <w:kern w:val="0"/>
          <w:szCs w:val="24"/>
        </w:rPr>
        <w:t>体験をとおして子どもたちの社会性や一人ひとりの可能性を育む教育の充実を図る。</w:t>
      </w:r>
    </w:p>
    <w:p w:rsidR="00970ED8" w:rsidRPr="00ED0684"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ED0684">
        <w:rPr>
          <w:rFonts w:hAnsi="ＭＳ 明朝" w:cs="ＭＳ Ｐゴシック" w:hint="eastAsia"/>
          <w:spacing w:val="0"/>
          <w:kern w:val="0"/>
          <w:szCs w:val="24"/>
        </w:rPr>
        <w:t xml:space="preserve">(2) </w:t>
      </w:r>
      <w:r w:rsidR="005D6980" w:rsidRPr="00ED0684">
        <w:rPr>
          <w:rFonts w:hAnsi="ＭＳ 明朝" w:cs="ＭＳ Ｐゴシック" w:hint="eastAsia"/>
          <w:spacing w:val="0"/>
          <w:kern w:val="0"/>
          <w:szCs w:val="24"/>
        </w:rPr>
        <w:t>道徳教育と体力づくり、食育を充実させ、豊かな心と健やかな体の育成に努める。</w:t>
      </w:r>
    </w:p>
    <w:p w:rsidR="005D6980" w:rsidRPr="00ED0684"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ED0684">
        <w:rPr>
          <w:rFonts w:hAnsi="ＭＳ 明朝" w:cs="ＭＳ Ｐゴシック" w:hint="eastAsia"/>
          <w:spacing w:val="0"/>
          <w:kern w:val="0"/>
          <w:szCs w:val="24"/>
        </w:rPr>
        <w:t>(3)</w:t>
      </w:r>
      <w:r w:rsidR="00B36A4C" w:rsidRPr="00ED0684">
        <w:rPr>
          <w:rFonts w:hAnsi="ＭＳ 明朝" w:cs="ＭＳ Ｐゴシック" w:hint="eastAsia"/>
          <w:spacing w:val="0"/>
          <w:kern w:val="0"/>
          <w:szCs w:val="24"/>
        </w:rPr>
        <w:t xml:space="preserve"> </w:t>
      </w:r>
      <w:r w:rsidR="00074773" w:rsidRPr="00ED0684">
        <w:rPr>
          <w:rFonts w:hAnsi="ＭＳ 明朝" w:cs="ＭＳ Ｐゴシック" w:hint="eastAsia"/>
          <w:spacing w:val="0"/>
          <w:kern w:val="0"/>
          <w:szCs w:val="24"/>
        </w:rPr>
        <w:t>情報活用能力の育成とＩＣＴ活用教育を推進し、個別最適な学びや社会とつながる協</w:t>
      </w:r>
      <w:r w:rsidR="003C19C4" w:rsidRPr="00ED0684">
        <w:rPr>
          <w:rFonts w:hAnsi="ＭＳ 明朝" w:cs="ＭＳ Ｐゴシック" w:hint="eastAsia"/>
          <w:spacing w:val="0"/>
          <w:kern w:val="0"/>
          <w:szCs w:val="24"/>
        </w:rPr>
        <w:t>働</w:t>
      </w:r>
      <w:r w:rsidR="00074773" w:rsidRPr="00ED0684">
        <w:rPr>
          <w:rFonts w:hAnsi="ＭＳ 明朝" w:cs="ＭＳ Ｐゴシック" w:hint="eastAsia"/>
          <w:spacing w:val="0"/>
          <w:kern w:val="0"/>
          <w:szCs w:val="24"/>
        </w:rPr>
        <w:t>的な学びを実現する。</w:t>
      </w:r>
    </w:p>
    <w:p w:rsidR="00970ED8" w:rsidRPr="00ED0684" w:rsidRDefault="00877EE0" w:rsidP="00970ED8">
      <w:pPr>
        <w:spacing w:line="240" w:lineRule="auto"/>
        <w:ind w:firstLineChars="100" w:firstLine="214"/>
        <w:jc w:val="left"/>
        <w:rPr>
          <w:rFonts w:ascii="ＭＳ ゴシック" w:eastAsia="ＭＳ ゴシック" w:hAnsi="ＭＳ ゴシック" w:cs="ＭＳ Ｐゴシック"/>
          <w:spacing w:val="0"/>
          <w:kern w:val="0"/>
          <w:szCs w:val="24"/>
        </w:rPr>
      </w:pPr>
      <w:r w:rsidRPr="00ED0684">
        <w:rPr>
          <w:rFonts w:ascii="ＭＳ ゴシック" w:eastAsia="ＭＳ ゴシック" w:hAnsi="ＭＳ ゴシック" w:cs="ＭＳ Ｐゴシック" w:hint="eastAsia"/>
          <w:spacing w:val="0"/>
          <w:kern w:val="0"/>
          <w:szCs w:val="24"/>
        </w:rPr>
        <w:t>２</w:t>
      </w:r>
      <w:r w:rsidR="005D6980" w:rsidRPr="00ED0684">
        <w:rPr>
          <w:rFonts w:ascii="ＭＳ ゴシック" w:eastAsia="ＭＳ ゴシック" w:hAnsi="ＭＳ ゴシック" w:cs="ＭＳ Ｐゴシック" w:hint="eastAsia"/>
          <w:spacing w:val="0"/>
          <w:kern w:val="0"/>
          <w:szCs w:val="24"/>
        </w:rPr>
        <w:t xml:space="preserve">　児童生徒の学校生活の支援を積極的に推進する</w:t>
      </w:r>
    </w:p>
    <w:p w:rsidR="00970ED8" w:rsidRPr="007E4392"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ED0684">
        <w:rPr>
          <w:rFonts w:hAnsi="ＭＳ 明朝" w:cs="ＭＳ Ｐゴシック" w:hint="eastAsia"/>
          <w:spacing w:val="0"/>
          <w:kern w:val="0"/>
          <w:szCs w:val="24"/>
        </w:rPr>
        <w:t xml:space="preserve">(1) </w:t>
      </w:r>
      <w:r w:rsidR="005D6980" w:rsidRPr="00ED0684">
        <w:rPr>
          <w:rFonts w:hAnsi="ＭＳ 明朝" w:cs="ＭＳ Ｐゴシック" w:hint="eastAsia"/>
          <w:spacing w:val="0"/>
          <w:kern w:val="0"/>
          <w:szCs w:val="24"/>
        </w:rPr>
        <w:t>子どもたちが安心・安全な学校生活を送ることのできる環境づくりと通学時の安全確保のため、</w:t>
      </w:r>
      <w:r w:rsidR="005D6980" w:rsidRPr="00884EE8">
        <w:rPr>
          <w:rFonts w:hAnsi="ＭＳ 明朝" w:cs="ＭＳ Ｐゴシック" w:hint="eastAsia"/>
          <w:spacing w:val="0"/>
          <w:kern w:val="0"/>
          <w:szCs w:val="24"/>
        </w:rPr>
        <w:t>積極的に関係機関との連携を図る。学校現場への人的支援や</w:t>
      </w:r>
      <w:r w:rsidR="005D6980" w:rsidRPr="007E4392">
        <w:rPr>
          <w:rFonts w:hAnsi="ＭＳ 明朝" w:cs="ＭＳ Ｐゴシック" w:hint="eastAsia"/>
          <w:spacing w:val="0"/>
          <w:kern w:val="0"/>
          <w:szCs w:val="24"/>
        </w:rPr>
        <w:t>相談支援の充実と、</w:t>
      </w:r>
      <w:r w:rsidR="00F66D76" w:rsidRPr="007E4392">
        <w:rPr>
          <w:rFonts w:hAnsi="ＭＳ 明朝" w:cs="ＭＳ Ｐゴシック" w:hint="eastAsia"/>
          <w:spacing w:val="0"/>
          <w:kern w:val="0"/>
          <w:szCs w:val="24"/>
        </w:rPr>
        <w:t>老朽化した学校施設</w:t>
      </w:r>
      <w:r w:rsidR="00485A55" w:rsidRPr="007E4392">
        <w:rPr>
          <w:rFonts w:hAnsi="ＭＳ 明朝" w:cs="ＭＳ Ｐゴシック" w:hint="eastAsia"/>
          <w:spacing w:val="0"/>
          <w:kern w:val="0"/>
          <w:szCs w:val="24"/>
        </w:rPr>
        <w:t>の整備</w:t>
      </w:r>
      <w:r w:rsidR="00F66D76" w:rsidRPr="007E4392">
        <w:rPr>
          <w:rFonts w:hAnsi="ＭＳ 明朝" w:cs="ＭＳ Ｐゴシック" w:hint="eastAsia"/>
          <w:spacing w:val="0"/>
          <w:kern w:val="0"/>
          <w:szCs w:val="24"/>
        </w:rPr>
        <w:t>を「東海市学校施設建替え等に関する基本方針</w:t>
      </w:r>
      <w:r w:rsidR="000B6ADD" w:rsidRPr="007E4392">
        <w:rPr>
          <w:rFonts w:hAnsi="ＭＳ 明朝" w:cs="ＭＳ Ｐゴシック" w:hint="eastAsia"/>
          <w:spacing w:val="0"/>
          <w:kern w:val="0"/>
          <w:szCs w:val="24"/>
        </w:rPr>
        <w:t>」</w:t>
      </w:r>
      <w:r w:rsidR="00F66D76" w:rsidRPr="007E4392">
        <w:rPr>
          <w:rFonts w:hAnsi="ＭＳ 明朝" w:cs="ＭＳ Ｐゴシック" w:hint="eastAsia"/>
          <w:spacing w:val="0"/>
          <w:kern w:val="0"/>
          <w:szCs w:val="24"/>
        </w:rPr>
        <w:t>に</w:t>
      </w:r>
      <w:r w:rsidR="00485A55" w:rsidRPr="007E4392">
        <w:rPr>
          <w:rFonts w:hAnsi="ＭＳ 明朝" w:cs="ＭＳ Ｐゴシック" w:hint="eastAsia"/>
          <w:spacing w:val="0"/>
          <w:kern w:val="0"/>
          <w:szCs w:val="24"/>
        </w:rPr>
        <w:t>基づき</w:t>
      </w:r>
      <w:r w:rsidR="00F66D76" w:rsidRPr="007E4392">
        <w:rPr>
          <w:rFonts w:hAnsi="ＭＳ 明朝" w:cs="ＭＳ Ｐゴシック" w:hint="eastAsia"/>
          <w:spacing w:val="0"/>
          <w:kern w:val="0"/>
          <w:szCs w:val="24"/>
        </w:rPr>
        <w:t>、計画的に行う。</w:t>
      </w:r>
    </w:p>
    <w:p w:rsidR="00970ED8" w:rsidRPr="007E4392" w:rsidRDefault="00877EE0" w:rsidP="00970ED8">
      <w:pPr>
        <w:spacing w:line="240" w:lineRule="auto"/>
        <w:ind w:leftChars="200" w:left="654" w:hangingChars="100" w:hanging="214"/>
        <w:jc w:val="left"/>
        <w:rPr>
          <w:rFonts w:hAnsi="ＭＳ 明朝" w:cs="ＭＳ Ｐゴシック"/>
          <w:spacing w:val="0"/>
          <w:kern w:val="0"/>
          <w:szCs w:val="24"/>
        </w:rPr>
      </w:pPr>
      <w:r w:rsidRPr="007E4392">
        <w:rPr>
          <w:rFonts w:hAnsi="ＭＳ 明朝" w:cs="ＭＳ Ｐゴシック" w:hint="eastAsia"/>
          <w:spacing w:val="0"/>
          <w:kern w:val="0"/>
          <w:szCs w:val="24"/>
        </w:rPr>
        <w:t>(2)</w:t>
      </w:r>
      <w:r w:rsidR="005D6980" w:rsidRPr="007E4392">
        <w:rPr>
          <w:rFonts w:hAnsi="ＭＳ 明朝" w:cs="ＭＳ Ｐゴシック" w:hint="eastAsia"/>
          <w:spacing w:val="0"/>
          <w:kern w:val="0"/>
          <w:szCs w:val="24"/>
        </w:rPr>
        <w:t>「東海市子どものいじめ防止条例」及び「東海市子どものいじめ防止基本方針」に基づき、市全体としていじめ防止に取り組む体制を構築するとともに、市内小中学校においては、「学校子どものいじめ防止基本方針」により、いじめの早期発見と早期対応につなげる。また、教育委員会では必要に応じ、専門家に第三者的な立場で指導助言を受け、解決につなげていく</w:t>
      </w:r>
      <w:r w:rsidR="00970ED8" w:rsidRPr="007E4392">
        <w:rPr>
          <w:rFonts w:hAnsi="ＭＳ 明朝" w:cs="ＭＳ Ｐゴシック" w:hint="eastAsia"/>
          <w:spacing w:val="0"/>
          <w:kern w:val="0"/>
          <w:szCs w:val="24"/>
        </w:rPr>
        <w:t>。</w:t>
      </w:r>
    </w:p>
    <w:p w:rsidR="005D6980" w:rsidRPr="007E4392"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7E4392">
        <w:rPr>
          <w:rFonts w:hAnsi="ＭＳ 明朝" w:cs="ＭＳ Ｐゴシック" w:hint="eastAsia"/>
          <w:spacing w:val="0"/>
          <w:kern w:val="0"/>
          <w:szCs w:val="24"/>
        </w:rPr>
        <w:t>(3)</w:t>
      </w:r>
      <w:r w:rsidR="00074773" w:rsidRPr="007E4392">
        <w:rPr>
          <w:rFonts w:hAnsi="ＭＳ 明朝" w:cs="ＭＳ Ｐゴシック" w:hint="eastAsia"/>
          <w:spacing w:val="0"/>
          <w:kern w:val="0"/>
          <w:szCs w:val="24"/>
        </w:rPr>
        <w:t xml:space="preserve"> 不登校の児童生徒の減少に向けて、学校と連携して解決する専門家や学校以外の機関との連携の仕組みづくりにより不登校の未然防止と初期対応に努めるとともに、不登校の児童生徒の学校復帰や将来の自立に向けた取り組みに努める。</w:t>
      </w:r>
    </w:p>
    <w:p w:rsidR="00970ED8" w:rsidRPr="007E4392" w:rsidRDefault="00877EE0" w:rsidP="00970ED8">
      <w:pPr>
        <w:spacing w:line="240" w:lineRule="auto"/>
        <w:ind w:firstLineChars="100" w:firstLine="214"/>
        <w:jc w:val="left"/>
        <w:rPr>
          <w:rFonts w:ascii="ＭＳ ゴシック" w:eastAsia="ＭＳ ゴシック" w:hAnsi="ＭＳ ゴシック" w:cs="ＭＳ Ｐゴシック"/>
          <w:spacing w:val="0"/>
          <w:kern w:val="0"/>
          <w:szCs w:val="24"/>
        </w:rPr>
      </w:pPr>
      <w:r w:rsidRPr="007E4392">
        <w:rPr>
          <w:rFonts w:ascii="ＭＳ ゴシック" w:eastAsia="ＭＳ ゴシック" w:hAnsi="ＭＳ ゴシック" w:cs="ＭＳ Ｐゴシック" w:hint="eastAsia"/>
          <w:spacing w:val="0"/>
          <w:kern w:val="0"/>
          <w:szCs w:val="24"/>
        </w:rPr>
        <w:t>３</w:t>
      </w:r>
      <w:r w:rsidR="005D6980" w:rsidRPr="007E4392">
        <w:rPr>
          <w:rFonts w:ascii="ＭＳ ゴシック" w:eastAsia="ＭＳ ゴシック" w:hAnsi="ＭＳ ゴシック" w:cs="ＭＳ Ｐゴシック" w:hint="eastAsia"/>
          <w:spacing w:val="0"/>
          <w:kern w:val="0"/>
          <w:szCs w:val="24"/>
        </w:rPr>
        <w:t xml:space="preserve">　保護者や地域に開かれ、信頼される学校づくりを確立する</w:t>
      </w:r>
    </w:p>
    <w:p w:rsidR="00970ED8" w:rsidRPr="007E4392"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7E4392">
        <w:rPr>
          <w:rFonts w:hAnsi="ＭＳ 明朝" w:cs="ＭＳ Ｐゴシック" w:hint="eastAsia"/>
          <w:spacing w:val="0"/>
          <w:kern w:val="0"/>
          <w:szCs w:val="24"/>
        </w:rPr>
        <w:t xml:space="preserve">(1) </w:t>
      </w:r>
      <w:r w:rsidR="005D6980" w:rsidRPr="007E4392">
        <w:rPr>
          <w:rFonts w:hAnsi="ＭＳ 明朝" w:cs="ＭＳ Ｐゴシック" w:hint="eastAsia"/>
          <w:spacing w:val="0"/>
          <w:kern w:val="0"/>
          <w:szCs w:val="24"/>
        </w:rPr>
        <w:t>学校、家庭、地域が連携した学校づくりを推進するため、学校評価事業をとおして、学校運営の改善につなげる。</w:t>
      </w:r>
    </w:p>
    <w:p w:rsidR="00970ED8" w:rsidRPr="007E4392" w:rsidRDefault="00877EE0" w:rsidP="00970ED8">
      <w:pPr>
        <w:spacing w:line="240" w:lineRule="auto"/>
        <w:ind w:leftChars="200" w:left="654" w:hangingChars="100" w:hanging="214"/>
        <w:jc w:val="left"/>
        <w:rPr>
          <w:rFonts w:ascii="ＭＳ ゴシック" w:eastAsia="ＭＳ ゴシック" w:hAnsi="ＭＳ ゴシック" w:cs="ＭＳ Ｐゴシック"/>
          <w:spacing w:val="0"/>
          <w:kern w:val="0"/>
          <w:szCs w:val="24"/>
        </w:rPr>
      </w:pPr>
      <w:r w:rsidRPr="007E4392">
        <w:rPr>
          <w:rFonts w:hAnsi="ＭＳ 明朝" w:cs="ＭＳ Ｐゴシック" w:hint="eastAsia"/>
          <w:spacing w:val="0"/>
          <w:kern w:val="0"/>
          <w:szCs w:val="24"/>
        </w:rPr>
        <w:t xml:space="preserve">(2) </w:t>
      </w:r>
      <w:r w:rsidR="005D6980" w:rsidRPr="007E4392">
        <w:rPr>
          <w:rFonts w:hAnsi="ＭＳ 明朝" w:cs="ＭＳ Ｐゴシック" w:hint="eastAsia"/>
          <w:spacing w:val="0"/>
          <w:kern w:val="0"/>
          <w:szCs w:val="24"/>
        </w:rPr>
        <w:t>これまで以上に学校、家庭、地域</w:t>
      </w:r>
      <w:r w:rsidR="00C65045" w:rsidRPr="007E4392">
        <w:rPr>
          <w:rFonts w:hAnsi="ＭＳ 明朝" w:cs="ＭＳ Ｐゴシック" w:hint="eastAsia"/>
          <w:spacing w:val="0"/>
          <w:kern w:val="0"/>
          <w:szCs w:val="24"/>
        </w:rPr>
        <w:t>が</w:t>
      </w:r>
      <w:r w:rsidR="005D6980" w:rsidRPr="007E4392">
        <w:rPr>
          <w:rFonts w:hAnsi="ＭＳ 明朝" w:cs="ＭＳ Ｐゴシック" w:hint="eastAsia"/>
          <w:spacing w:val="0"/>
          <w:kern w:val="0"/>
          <w:szCs w:val="24"/>
        </w:rPr>
        <w:t>連携協力</w:t>
      </w:r>
      <w:r w:rsidR="00C65045" w:rsidRPr="007E4392">
        <w:rPr>
          <w:rFonts w:hAnsi="ＭＳ 明朝" w:cs="ＭＳ Ｐゴシック" w:hint="eastAsia"/>
          <w:spacing w:val="0"/>
          <w:kern w:val="0"/>
          <w:szCs w:val="24"/>
        </w:rPr>
        <w:t>して</w:t>
      </w:r>
      <w:r w:rsidR="005D6980" w:rsidRPr="007E4392">
        <w:rPr>
          <w:rFonts w:hAnsi="ＭＳ 明朝" w:cs="ＭＳ Ｐゴシック" w:hint="eastAsia"/>
          <w:spacing w:val="0"/>
          <w:kern w:val="0"/>
          <w:szCs w:val="24"/>
        </w:rPr>
        <w:t>学校</w:t>
      </w:r>
      <w:r w:rsidR="00485A55" w:rsidRPr="007E4392">
        <w:rPr>
          <w:rFonts w:hAnsi="ＭＳ 明朝" w:cs="ＭＳ Ｐゴシック" w:hint="eastAsia"/>
          <w:spacing w:val="0"/>
          <w:kern w:val="0"/>
          <w:szCs w:val="24"/>
        </w:rPr>
        <w:t>運営を行い、地域と一体となった特色ある学校づくりを推進するため</w:t>
      </w:r>
      <w:r w:rsidR="002F74D2" w:rsidRPr="007E4392">
        <w:rPr>
          <w:rFonts w:hAnsi="ＭＳ 明朝" w:cs="ＭＳ Ｐゴシック" w:hint="eastAsia"/>
          <w:spacing w:val="0"/>
          <w:kern w:val="0"/>
          <w:szCs w:val="24"/>
        </w:rPr>
        <w:t>、</w:t>
      </w:r>
      <w:r w:rsidR="00485A55" w:rsidRPr="007E4392">
        <w:rPr>
          <w:rFonts w:hAnsi="ＭＳ 明朝" w:cs="ＭＳ Ｐゴシック" w:hint="eastAsia"/>
          <w:spacing w:val="0"/>
          <w:kern w:val="0"/>
          <w:szCs w:val="24"/>
        </w:rPr>
        <w:t>モデル校に</w:t>
      </w:r>
      <w:r w:rsidR="005D6980" w:rsidRPr="007E4392">
        <w:rPr>
          <w:rFonts w:hAnsi="ＭＳ 明朝" w:cs="ＭＳ Ｐゴシック" w:hint="eastAsia"/>
          <w:spacing w:val="0"/>
          <w:kern w:val="0"/>
          <w:szCs w:val="24"/>
        </w:rPr>
        <w:t>学校</w:t>
      </w:r>
      <w:r w:rsidR="00485A55" w:rsidRPr="007E4392">
        <w:rPr>
          <w:rFonts w:hAnsi="ＭＳ 明朝" w:cs="ＭＳ Ｐゴシック" w:hint="eastAsia"/>
          <w:spacing w:val="0"/>
          <w:kern w:val="0"/>
          <w:szCs w:val="24"/>
        </w:rPr>
        <w:t>運営</w:t>
      </w:r>
      <w:r w:rsidR="005D6980" w:rsidRPr="007E4392">
        <w:rPr>
          <w:rFonts w:hAnsi="ＭＳ 明朝" w:cs="ＭＳ Ｐゴシック" w:hint="eastAsia"/>
          <w:spacing w:val="0"/>
          <w:kern w:val="0"/>
          <w:szCs w:val="24"/>
        </w:rPr>
        <w:t>協議会</w:t>
      </w:r>
      <w:r w:rsidR="00485A55" w:rsidRPr="007E4392">
        <w:rPr>
          <w:rFonts w:hAnsi="ＭＳ 明朝" w:cs="ＭＳ Ｐゴシック" w:hint="eastAsia"/>
          <w:spacing w:val="0"/>
          <w:kern w:val="0"/>
          <w:szCs w:val="24"/>
        </w:rPr>
        <w:t>を設置し、その効果を検証する</w:t>
      </w:r>
      <w:r w:rsidR="005D6980" w:rsidRPr="007E4392">
        <w:rPr>
          <w:rFonts w:hAnsi="ＭＳ 明朝" w:cs="ＭＳ Ｐゴシック" w:hint="eastAsia"/>
          <w:spacing w:val="0"/>
          <w:kern w:val="0"/>
          <w:szCs w:val="24"/>
        </w:rPr>
        <w:t>。</w:t>
      </w:r>
    </w:p>
    <w:p w:rsidR="00295BBE" w:rsidRPr="00ED0684" w:rsidRDefault="00877EE0" w:rsidP="00576F8E">
      <w:pPr>
        <w:spacing w:line="240" w:lineRule="auto"/>
        <w:ind w:leftChars="200" w:left="654" w:hangingChars="100" w:hanging="214"/>
        <w:jc w:val="left"/>
        <w:rPr>
          <w:rFonts w:hAnsi="ＭＳ 明朝" w:cs="ＭＳ Ｐゴシック"/>
          <w:spacing w:val="0"/>
          <w:kern w:val="0"/>
          <w:szCs w:val="24"/>
        </w:rPr>
      </w:pPr>
      <w:r w:rsidRPr="007E4392">
        <w:rPr>
          <w:rFonts w:hAnsi="ＭＳ 明朝" w:cs="ＭＳ Ｐゴシック" w:hint="eastAsia"/>
          <w:spacing w:val="0"/>
          <w:kern w:val="0"/>
          <w:szCs w:val="24"/>
        </w:rPr>
        <w:t xml:space="preserve">(3) </w:t>
      </w:r>
      <w:r w:rsidR="005D6980" w:rsidRPr="007E4392">
        <w:rPr>
          <w:rFonts w:hAnsi="ＭＳ 明朝" w:cs="ＭＳ Ｐゴシック" w:hint="eastAsia"/>
          <w:spacing w:val="0"/>
          <w:kern w:val="0"/>
          <w:szCs w:val="24"/>
        </w:rPr>
        <w:t>地域の企業や大学との相互交流を図り、出前授業や学習支援ボランティア等を通じて、学校支援及び教職員の資質向上について連携し推進する。</w:t>
      </w:r>
    </w:p>
    <w:p w:rsidR="00C7706E" w:rsidRPr="00ED0684" w:rsidRDefault="00C7706E" w:rsidP="00576F8E">
      <w:pPr>
        <w:spacing w:line="240" w:lineRule="auto"/>
        <w:ind w:leftChars="200" w:left="654" w:hangingChars="100" w:hanging="214"/>
        <w:jc w:val="left"/>
        <w:rPr>
          <w:rFonts w:hAnsi="ＭＳ 明朝" w:cs="ＭＳ Ｐゴシック"/>
          <w:spacing w:val="0"/>
          <w:kern w:val="0"/>
          <w:szCs w:val="24"/>
        </w:rPr>
      </w:pPr>
    </w:p>
    <w:p w:rsidR="00C7706E" w:rsidRPr="00ED0684" w:rsidRDefault="00C7706E" w:rsidP="00576F8E">
      <w:pPr>
        <w:spacing w:line="240" w:lineRule="auto"/>
        <w:ind w:leftChars="200" w:left="654" w:hangingChars="100" w:hanging="214"/>
        <w:jc w:val="left"/>
        <w:rPr>
          <w:rFonts w:hAnsi="ＭＳ 明朝" w:cs="ＭＳ Ｐゴシック"/>
          <w:spacing w:val="0"/>
          <w:kern w:val="0"/>
          <w:szCs w:val="24"/>
        </w:rPr>
      </w:pPr>
    </w:p>
    <w:p w:rsidR="00B87BD6" w:rsidRDefault="00B87BD6" w:rsidP="00576F8E">
      <w:pPr>
        <w:spacing w:line="240" w:lineRule="auto"/>
        <w:ind w:leftChars="200" w:left="654" w:hangingChars="100" w:hanging="214"/>
        <w:jc w:val="left"/>
        <w:rPr>
          <w:rFonts w:hAnsi="ＭＳ 明朝" w:cs="ＭＳ Ｐゴシック"/>
          <w:spacing w:val="0"/>
          <w:kern w:val="0"/>
          <w:szCs w:val="24"/>
        </w:rPr>
      </w:pPr>
    </w:p>
    <w:p w:rsidR="00F66D76" w:rsidRPr="00ED0684" w:rsidRDefault="00F66D76" w:rsidP="00576F8E">
      <w:pPr>
        <w:spacing w:line="240" w:lineRule="auto"/>
        <w:ind w:leftChars="200" w:left="654" w:hangingChars="100" w:hanging="214"/>
        <w:jc w:val="left"/>
        <w:rPr>
          <w:rFonts w:hAnsi="ＭＳ 明朝" w:cs="ＭＳ Ｐゴシック"/>
          <w:spacing w:val="0"/>
          <w:kern w:val="0"/>
          <w:szCs w:val="24"/>
        </w:rPr>
      </w:pPr>
    </w:p>
    <w:p w:rsidR="005D6980" w:rsidRPr="00ED0684" w:rsidRDefault="00395287" w:rsidP="005D6980">
      <w:pPr>
        <w:spacing w:line="240" w:lineRule="auto"/>
        <w:jc w:val="left"/>
        <w:rPr>
          <w:rFonts w:ascii="ＭＳ ゴシック" w:eastAsia="ＭＳ ゴシック" w:hAnsi="ＭＳ ゴシック"/>
          <w:sz w:val="28"/>
          <w:szCs w:val="28"/>
        </w:rPr>
      </w:pPr>
      <w:r w:rsidRPr="00ED0684">
        <w:rPr>
          <w:rFonts w:ascii="ＭＳ ゴシック" w:eastAsia="ＭＳ ゴシック" w:hAnsi="ＭＳ ゴシック" w:hint="eastAsia"/>
          <w:sz w:val="28"/>
          <w:szCs w:val="28"/>
        </w:rPr>
        <w:lastRenderedPageBreak/>
        <w:t>社会教</w:t>
      </w:r>
      <w:r w:rsidR="005D6980" w:rsidRPr="00ED0684">
        <w:rPr>
          <w:rFonts w:ascii="ＭＳ ゴシック" w:eastAsia="ＭＳ ゴシック" w:hAnsi="ＭＳ ゴシック" w:hint="eastAsia"/>
          <w:sz w:val="28"/>
          <w:szCs w:val="28"/>
        </w:rPr>
        <w:t>育</w:t>
      </w:r>
      <w:r w:rsidR="00610A67" w:rsidRPr="00ED0684">
        <w:rPr>
          <w:rFonts w:ascii="ＭＳ ゴシック" w:eastAsia="ＭＳ ゴシック" w:hAnsi="ＭＳ ゴシック" w:hint="eastAsia"/>
          <w:sz w:val="28"/>
          <w:szCs w:val="28"/>
        </w:rPr>
        <w:t>・</w:t>
      </w:r>
      <w:r w:rsidRPr="00ED0684">
        <w:rPr>
          <w:rFonts w:ascii="ＭＳ ゴシック" w:eastAsia="ＭＳ ゴシック" w:hAnsi="ＭＳ ゴシック" w:hint="eastAsia"/>
          <w:sz w:val="28"/>
          <w:szCs w:val="28"/>
        </w:rPr>
        <w:t>文化・スポーツ</w:t>
      </w:r>
    </w:p>
    <w:p w:rsidR="005D6980" w:rsidRPr="00ED0684" w:rsidRDefault="005D6980" w:rsidP="005D6980">
      <w:pPr>
        <w:spacing w:line="240" w:lineRule="auto"/>
        <w:jc w:val="left"/>
        <w:rPr>
          <w:rFonts w:ascii="ＭＳ ゴシック" w:eastAsia="ＭＳ ゴシック" w:hAnsi="ＭＳ ゴシック"/>
        </w:rPr>
      </w:pPr>
      <w:r w:rsidRPr="00ED0684">
        <w:rPr>
          <w:rFonts w:ascii="ＭＳ ゴシック" w:eastAsia="ＭＳ ゴシック" w:hAnsi="ＭＳ ゴシック" w:hint="eastAsia"/>
        </w:rPr>
        <w:t>基本方針</w:t>
      </w:r>
    </w:p>
    <w:p w:rsidR="00203D16" w:rsidRPr="00ED0684" w:rsidRDefault="00203D16" w:rsidP="000D26A8">
      <w:pPr>
        <w:spacing w:line="240" w:lineRule="auto"/>
        <w:ind w:leftChars="100" w:left="220" w:firstLineChars="100" w:firstLine="214"/>
        <w:rPr>
          <w:rFonts w:hAnsiTheme="minorHAnsi" w:cstheme="minorBidi"/>
          <w:spacing w:val="0"/>
        </w:rPr>
      </w:pPr>
      <w:r w:rsidRPr="00ED0684">
        <w:rPr>
          <w:rFonts w:hAnsiTheme="minorHAnsi" w:cstheme="minorBidi" w:hint="eastAsia"/>
          <w:spacing w:val="0"/>
        </w:rPr>
        <w:t>すべての市民が生涯にわたって自由に主体的に学習する機会を得ることができ、その成果を発揮することは、生涯学習社会の実現には欠くことのできないものである。</w:t>
      </w:r>
    </w:p>
    <w:p w:rsidR="00FC35A5" w:rsidRPr="007E4392" w:rsidRDefault="00FC35A5" w:rsidP="00FC35A5">
      <w:pPr>
        <w:spacing w:line="240" w:lineRule="auto"/>
        <w:ind w:leftChars="100" w:left="220" w:firstLineChars="100" w:firstLine="214"/>
        <w:rPr>
          <w:rFonts w:hAnsiTheme="minorHAnsi" w:cstheme="minorBidi"/>
          <w:spacing w:val="0"/>
        </w:rPr>
      </w:pPr>
      <w:r w:rsidRPr="00ED0684">
        <w:rPr>
          <w:rFonts w:hAnsiTheme="minorHAnsi" w:cstheme="minorBidi" w:hint="eastAsia"/>
          <w:spacing w:val="0"/>
        </w:rPr>
        <w:t>こうした理念の下、幼児期から高齢期までの生涯にわたる学習活動の展開と支援を進めるとともに、</w:t>
      </w:r>
      <w:r w:rsidRPr="007E4392">
        <w:rPr>
          <w:rFonts w:hAnsiTheme="minorHAnsi" w:cstheme="minorBidi" w:hint="eastAsia"/>
          <w:spacing w:val="0"/>
        </w:rPr>
        <w:t>学びの成果を生かせる場と機会の充実に努め、個性豊かで活力に満ちた地域社会の実現を目指す。また、放課後児童対策としては、国や県の動向を注視しながら、子ども教室の活動を進めるほか、放課後児童健全育成事業においては、子どもたちが生活習慣や学習習慣を身に付けるための支援を行う。</w:t>
      </w:r>
    </w:p>
    <w:p w:rsidR="00621710" w:rsidRPr="007E4392" w:rsidRDefault="00621710" w:rsidP="000D26A8">
      <w:pPr>
        <w:spacing w:line="240" w:lineRule="auto"/>
        <w:ind w:leftChars="100" w:left="220" w:firstLineChars="100" w:firstLine="214"/>
        <w:rPr>
          <w:rFonts w:hAnsiTheme="minorHAnsi" w:cstheme="minorBidi"/>
          <w:spacing w:val="0"/>
        </w:rPr>
      </w:pPr>
      <w:r w:rsidRPr="007E4392">
        <w:rPr>
          <w:rFonts w:hAnsiTheme="minorHAnsi" w:cstheme="minorBidi" w:hint="eastAsia"/>
          <w:spacing w:val="0"/>
        </w:rPr>
        <w:t>文化においては、郷土の歴史や伝統文化の継承と発信、文化財の保存、継承と活用を図り、芸術劇場においては、引き続き文化芸術の創造拠点となるよう鑑賞事業や育成事業、にぎわいづくり事業に取り組む。</w:t>
      </w:r>
    </w:p>
    <w:p w:rsidR="000F28BF" w:rsidRPr="007E4392" w:rsidRDefault="00495306" w:rsidP="00621710">
      <w:pPr>
        <w:spacing w:line="240" w:lineRule="auto"/>
        <w:ind w:leftChars="100" w:left="220" w:firstLineChars="100" w:firstLine="220"/>
        <w:rPr>
          <w:rFonts w:hAnsiTheme="minorHAnsi" w:cstheme="minorBidi"/>
          <w:spacing w:val="0"/>
        </w:rPr>
      </w:pPr>
      <w:r w:rsidRPr="007E4392">
        <w:rPr>
          <w:rFonts w:hint="eastAsia"/>
        </w:rPr>
        <w:t>スポーツでは、本市スポーツ振興の指針となる「東海市スポーツ推進計画」に基づき、市民、行政、各種団体と連携し、一体となり、スポーツライフの充実に取り組む。</w:t>
      </w:r>
    </w:p>
    <w:p w:rsidR="008F67EA" w:rsidRPr="007E4392" w:rsidRDefault="005D6980" w:rsidP="000D26A8">
      <w:pPr>
        <w:spacing w:line="240" w:lineRule="auto"/>
        <w:ind w:firstLineChars="100" w:firstLine="220"/>
        <w:rPr>
          <w:rFonts w:hAnsiTheme="minorHAnsi" w:cstheme="minorBidi"/>
          <w:spacing w:val="0"/>
          <w:sz w:val="24"/>
          <w:szCs w:val="24"/>
        </w:rPr>
      </w:pPr>
      <w:r w:rsidRPr="007E4392">
        <w:rPr>
          <w:rFonts w:ascii="ＭＳ ゴシック" w:eastAsia="ＭＳ ゴシック" w:hAnsi="ＭＳ ゴシック" w:hint="eastAsia"/>
        </w:rPr>
        <w:t>施策の重点</w:t>
      </w:r>
    </w:p>
    <w:p w:rsidR="00EC43BC" w:rsidRPr="007E4392" w:rsidRDefault="00EC43BC" w:rsidP="00EC43BC">
      <w:pPr>
        <w:spacing w:line="240" w:lineRule="auto"/>
        <w:ind w:firstLineChars="200" w:firstLine="440"/>
        <w:rPr>
          <w:rFonts w:hAnsiTheme="minorHAnsi" w:cstheme="minorBidi"/>
          <w:spacing w:val="0"/>
          <w:sz w:val="24"/>
          <w:szCs w:val="24"/>
        </w:rPr>
      </w:pPr>
      <w:r w:rsidRPr="007E4392">
        <w:rPr>
          <w:rFonts w:ascii="ＭＳ ゴシック" w:eastAsia="ＭＳ ゴシック" w:hAnsi="ＭＳ ゴシック" w:hint="eastAsia"/>
        </w:rPr>
        <w:t>１　楽しみ生きがいを感じる学習の場を支援する</w:t>
      </w:r>
    </w:p>
    <w:p w:rsidR="00EC43BC" w:rsidRPr="007E4392" w:rsidRDefault="00EC43BC" w:rsidP="00EC43BC">
      <w:pPr>
        <w:spacing w:line="240" w:lineRule="auto"/>
        <w:ind w:leftChars="300" w:left="660" w:firstLineChars="100" w:firstLine="220"/>
        <w:jc w:val="left"/>
        <w:rPr>
          <w:rFonts w:ascii="ＭＳ ゴシック" w:eastAsia="ＭＳ ゴシック" w:hAnsi="ＭＳ ゴシック"/>
        </w:rPr>
      </w:pPr>
      <w:r w:rsidRPr="007E4392">
        <w:rPr>
          <w:rFonts w:hAnsi="ＭＳ 明朝" w:hint="eastAsia"/>
        </w:rPr>
        <w:t>市民一人ひとりが、自己の人格を磨き豊かな生活を送ることができ、幼児期から高齢期までの各年代及び世代間の交流が図られる様々な体験や学習の機会と、学習成果を生かすことのできる場の充実を図るとともに、自主的で主体的な学習活動を積極的に支援する。また、「横須賀文化の発信拠点」、「映像（映画）を中心とした創造活動の場」、「多世代交流の場」をコンセプトに、</w:t>
      </w:r>
      <w:r w:rsidR="00FC35A5" w:rsidRPr="007E4392">
        <w:rPr>
          <w:rFonts w:hAnsi="ＭＳ 明朝" w:hint="eastAsia"/>
        </w:rPr>
        <w:t>創造の杜交流館</w:t>
      </w:r>
      <w:r w:rsidRPr="007E4392">
        <w:rPr>
          <w:rFonts w:hAnsi="ＭＳ 明朝" w:hint="eastAsia"/>
        </w:rPr>
        <w:t>を整備する。</w:t>
      </w:r>
    </w:p>
    <w:p w:rsidR="00EC43BC" w:rsidRPr="007E4392" w:rsidRDefault="00EC43BC" w:rsidP="00EC43BC">
      <w:pPr>
        <w:spacing w:line="240" w:lineRule="auto"/>
        <w:ind w:firstLineChars="200" w:firstLine="440"/>
        <w:jc w:val="left"/>
        <w:rPr>
          <w:rFonts w:ascii="ＭＳ ゴシック" w:eastAsia="ＭＳ ゴシック" w:hAnsi="ＭＳ ゴシック"/>
        </w:rPr>
      </w:pPr>
      <w:r w:rsidRPr="007E4392">
        <w:rPr>
          <w:rFonts w:ascii="ＭＳ ゴシック" w:eastAsia="ＭＳ ゴシック" w:hAnsi="ＭＳ ゴシック" w:hint="eastAsia"/>
        </w:rPr>
        <w:t>２　子どもたちが健全に成長できる環境を充実する</w:t>
      </w:r>
    </w:p>
    <w:p w:rsidR="00EC43BC" w:rsidRPr="00ED0684" w:rsidRDefault="00EC43BC" w:rsidP="00EC43BC">
      <w:pPr>
        <w:spacing w:line="240" w:lineRule="auto"/>
        <w:ind w:leftChars="300" w:left="660" w:firstLineChars="100" w:firstLine="220"/>
        <w:jc w:val="left"/>
        <w:rPr>
          <w:rFonts w:hAnsi="ＭＳ 明朝"/>
        </w:rPr>
      </w:pPr>
      <w:r w:rsidRPr="007E4392">
        <w:rPr>
          <w:rFonts w:hAnsi="ＭＳ 明朝" w:hint="eastAsia"/>
        </w:rPr>
        <w:t>子どもたちの豊かな心</w:t>
      </w:r>
      <w:r w:rsidR="006149B5" w:rsidRPr="007E4392">
        <w:rPr>
          <w:rFonts w:hAnsi="ＭＳ 明朝" w:hint="eastAsia"/>
        </w:rPr>
        <w:t>と健やかな体</w:t>
      </w:r>
      <w:r w:rsidRPr="007E4392">
        <w:rPr>
          <w:rFonts w:hAnsi="ＭＳ 明朝" w:hint="eastAsia"/>
        </w:rPr>
        <w:t>を育み、健全な成長を促すため、家庭教育の充実や学習習慣を身に付ける取組みを行い、安心・安全な</w:t>
      </w:r>
      <w:bookmarkStart w:id="0" w:name="_GoBack"/>
      <w:bookmarkEnd w:id="0"/>
      <w:r w:rsidRPr="00884EE8">
        <w:rPr>
          <w:rFonts w:hAnsi="ＭＳ 明朝" w:hint="eastAsia"/>
        </w:rPr>
        <w:t>居場所を確保する。また、青少年が協調性や社会性を身に付けるための自主活動の支援を</w:t>
      </w:r>
      <w:r w:rsidRPr="00ED0684">
        <w:rPr>
          <w:rFonts w:hAnsi="ＭＳ 明朝" w:hint="eastAsia"/>
        </w:rPr>
        <w:t>進める。</w:t>
      </w:r>
    </w:p>
    <w:p w:rsidR="00EC43BC" w:rsidRPr="00ED0684" w:rsidRDefault="00EC43BC" w:rsidP="00EC43BC">
      <w:pPr>
        <w:spacing w:line="240" w:lineRule="auto"/>
        <w:ind w:firstLineChars="200" w:firstLine="440"/>
        <w:jc w:val="left"/>
        <w:rPr>
          <w:rFonts w:ascii="ＭＳ ゴシック" w:eastAsia="ＭＳ ゴシック" w:hAnsi="ＭＳ ゴシック"/>
        </w:rPr>
      </w:pPr>
      <w:r w:rsidRPr="00ED0684">
        <w:rPr>
          <w:rFonts w:ascii="ＭＳ ゴシック" w:eastAsia="ＭＳ ゴシック" w:hAnsi="ＭＳ ゴシック" w:hint="eastAsia"/>
        </w:rPr>
        <w:t>３　文化に親しみ、心豊かな生活を支援する</w:t>
      </w:r>
    </w:p>
    <w:p w:rsidR="00EC43BC" w:rsidRPr="00ED0684" w:rsidRDefault="00EC43BC" w:rsidP="00EC43BC">
      <w:pPr>
        <w:spacing w:line="240" w:lineRule="auto"/>
        <w:ind w:leftChars="300" w:left="660" w:firstLineChars="100" w:firstLine="220"/>
        <w:jc w:val="left"/>
        <w:rPr>
          <w:rFonts w:ascii="ＭＳ ゴシック" w:eastAsia="ＭＳ ゴシック" w:hAnsi="ＭＳ ゴシック"/>
        </w:rPr>
      </w:pPr>
      <w:r w:rsidRPr="00ED0684">
        <w:rPr>
          <w:rFonts w:hAnsi="ＭＳ 明朝" w:hint="eastAsia"/>
        </w:rPr>
        <w:t>市民の文化活動の活性化への支援と、市民が優れた文化芸術に身近に参加・体験ができ、市民参画による発表・創造活動が展開され、まち全体に賑わいがあふれるようにするため、「ひとづくり」「にぎわいづくり」「生きがいづくり」の理念を掲げ、芸術劇場において、様々な事業を実施する。さらに、文化</w:t>
      </w:r>
      <w:r w:rsidR="00B87BD6" w:rsidRPr="00ED0684">
        <w:rPr>
          <w:rFonts w:hAnsi="ＭＳ 明朝" w:hint="eastAsia"/>
        </w:rPr>
        <w:t>財の保存・活用を図るとともに、細井平洲先生の嚶鳴の教えを生かした</w:t>
      </w:r>
      <w:r w:rsidRPr="00ED0684">
        <w:rPr>
          <w:rFonts w:hAnsi="ＭＳ 明朝" w:hint="eastAsia"/>
        </w:rPr>
        <w:t>交流を</w:t>
      </w:r>
      <w:r w:rsidR="00B87BD6" w:rsidRPr="00ED0684">
        <w:rPr>
          <w:rFonts w:hAnsi="ＭＳ 明朝" w:hint="eastAsia"/>
        </w:rPr>
        <w:t>通じて郷土への愛着を深める。</w:t>
      </w:r>
    </w:p>
    <w:p w:rsidR="00495306" w:rsidRPr="00ED0684" w:rsidRDefault="00495306" w:rsidP="00882B1D">
      <w:pPr>
        <w:spacing w:line="240" w:lineRule="auto"/>
        <w:ind w:firstLineChars="200" w:firstLine="440"/>
        <w:jc w:val="left"/>
        <w:rPr>
          <w:rFonts w:ascii="ＭＳ ゴシック" w:eastAsia="ＭＳ ゴシック" w:hAnsi="ＭＳ ゴシック"/>
        </w:rPr>
      </w:pPr>
      <w:r w:rsidRPr="00ED0684">
        <w:rPr>
          <w:rFonts w:ascii="ＭＳ ゴシック" w:eastAsia="ＭＳ ゴシック" w:hAnsi="ＭＳ ゴシック" w:hint="eastAsia"/>
        </w:rPr>
        <w:t>４　気軽にスポーツを楽しむ環境と機会を提供する</w:t>
      </w:r>
    </w:p>
    <w:p w:rsidR="00495306" w:rsidRPr="00ED0684" w:rsidRDefault="00495306" w:rsidP="00011DC8">
      <w:pPr>
        <w:ind w:leftChars="300" w:left="660" w:firstLineChars="100" w:firstLine="220"/>
      </w:pPr>
      <w:r w:rsidRPr="00ED0684">
        <w:rPr>
          <w:rFonts w:hint="eastAsia"/>
        </w:rPr>
        <w:t>体力や年齢、障害の有無等に関わらず、気軽にスポーツに親しむことができるよう、各種スポーツ事業の充実を図るとともに、企業スポーツチームとの連携によるスポーツ教室の開催や全国大会等に出場する選手の激励等、アスリート活動の推進を行う。</w:t>
      </w:r>
    </w:p>
    <w:p w:rsidR="00F66D76" w:rsidRPr="00F66D76" w:rsidRDefault="00495306" w:rsidP="00F66D76">
      <w:pPr>
        <w:ind w:leftChars="300" w:left="660" w:firstLineChars="100" w:firstLine="220"/>
        <w:rPr>
          <w:rFonts w:ascii="ＭＳ ゴシック" w:eastAsia="ＭＳ ゴシック" w:hAnsi="ＭＳ ゴシック"/>
          <w:color w:val="000000" w:themeColor="text1"/>
        </w:rPr>
      </w:pPr>
      <w:r w:rsidRPr="00ED0684">
        <w:rPr>
          <w:rFonts w:hint="eastAsia"/>
        </w:rPr>
        <w:t>また</w:t>
      </w:r>
      <w:r w:rsidRPr="00884EE8">
        <w:rPr>
          <w:rFonts w:hint="eastAsia"/>
        </w:rPr>
        <w:t>、ハーフマラソン等の広域的なスポーツイベントを開催し、スポーツによる交流を推進する</w:t>
      </w:r>
      <w:r w:rsidR="00F66D76" w:rsidRPr="00884EE8">
        <w:rPr>
          <w:rFonts w:hint="eastAsia"/>
        </w:rPr>
        <w:t>。</w:t>
      </w:r>
      <w:r w:rsidR="00F66D76" w:rsidRPr="00884EE8">
        <w:rPr>
          <w:rFonts w:hint="eastAsia"/>
          <w:color w:val="000000" w:themeColor="text1"/>
        </w:rPr>
        <w:t>さらに、</w:t>
      </w:r>
      <w:r w:rsidR="00F66D76" w:rsidRPr="00884EE8">
        <w:rPr>
          <w:rFonts w:hint="eastAsia"/>
        </w:rPr>
        <w:t>安全で快適にスポーツに親しむ場の整備に努める</w:t>
      </w:r>
      <w:r w:rsidR="00F66D76" w:rsidRPr="00884EE8">
        <w:rPr>
          <w:rFonts w:hint="eastAsia"/>
          <w:color w:val="000000" w:themeColor="text1"/>
        </w:rPr>
        <w:t>とともに、今後のスポーツ施設の在り方について検討する。</w:t>
      </w:r>
    </w:p>
    <w:p w:rsidR="005D6980" w:rsidRPr="00F66D76" w:rsidRDefault="005D6980" w:rsidP="00011DC8">
      <w:pPr>
        <w:spacing w:line="240" w:lineRule="auto"/>
        <w:ind w:leftChars="300" w:left="660" w:firstLineChars="100" w:firstLine="220"/>
        <w:jc w:val="left"/>
        <w:rPr>
          <w:rFonts w:ascii="ＭＳ ゴシック" w:eastAsia="ＭＳ ゴシック" w:hAnsi="ＭＳ ゴシック"/>
        </w:rPr>
      </w:pPr>
    </w:p>
    <w:sectPr w:rsidR="005D6980" w:rsidRPr="00F66D76" w:rsidSect="00295BBE">
      <w:footerReference w:type="even" r:id="rId8"/>
      <w:footerReference w:type="default" r:id="rId9"/>
      <w:footnotePr>
        <w:numFmt w:val="lowerRoman"/>
      </w:footnotePr>
      <w:endnotePr>
        <w:numFmt w:val="decimal"/>
        <w:numStart w:val="0"/>
      </w:endnotePr>
      <w:type w:val="nextColumn"/>
      <w:pgSz w:w="11905" w:h="16837" w:code="9"/>
      <w:pgMar w:top="1418" w:right="1021" w:bottom="964" w:left="1021" w:header="720" w:footer="284" w:gutter="0"/>
      <w:cols w:space="720"/>
      <w:docGrid w:type="linesAndChars" w:linePitch="36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29" w:rsidRDefault="002E0329">
      <w:r>
        <w:separator/>
      </w:r>
    </w:p>
  </w:endnote>
  <w:endnote w:type="continuationSeparator" w:id="0">
    <w:p w:rsidR="002E0329" w:rsidRDefault="002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8A" w:rsidRDefault="007C128A" w:rsidP="005B1A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128A" w:rsidRDefault="007C12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C5" w:rsidRDefault="00AB31C5">
    <w:pPr>
      <w:pStyle w:val="a5"/>
      <w:jc w:val="center"/>
    </w:pPr>
    <w:r>
      <w:fldChar w:fldCharType="begin"/>
    </w:r>
    <w:r>
      <w:instrText>PAGE   \* MERGEFORMAT</w:instrText>
    </w:r>
    <w:r>
      <w:fldChar w:fldCharType="separate"/>
    </w:r>
    <w:r w:rsidR="007E4392" w:rsidRPr="007E4392">
      <w:rPr>
        <w:noProof/>
        <w:lang w:val="ja-JP"/>
      </w:rPr>
      <w:t>3</w:t>
    </w:r>
    <w:r>
      <w:fldChar w:fldCharType="end"/>
    </w:r>
  </w:p>
  <w:p w:rsidR="00F75B2F" w:rsidRDefault="00F75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29" w:rsidRDefault="002E0329">
      <w:r>
        <w:separator/>
      </w:r>
    </w:p>
  </w:footnote>
  <w:footnote w:type="continuationSeparator" w:id="0">
    <w:p w:rsidR="002E0329" w:rsidRDefault="002E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B94"/>
    <w:multiLevelType w:val="hybridMultilevel"/>
    <w:tmpl w:val="F90279B2"/>
    <w:lvl w:ilvl="0" w:tplc="AF60A93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EF25173"/>
    <w:multiLevelType w:val="hybridMultilevel"/>
    <w:tmpl w:val="B462B478"/>
    <w:lvl w:ilvl="0" w:tplc="31B67B3A">
      <w:start w:val="3"/>
      <w:numFmt w:val="bullet"/>
      <w:lvlText w:val="・"/>
      <w:lvlJc w:val="left"/>
      <w:pPr>
        <w:tabs>
          <w:tab w:val="num" w:pos="840"/>
        </w:tabs>
        <w:ind w:left="840" w:hanging="360"/>
      </w:pPr>
      <w:rPr>
        <w:rFonts w:ascii="Times New Roman" w:eastAsia="ＭＳ 明朝" w:hAnsi="Times New Roman" w:cs="Times New Roman" w:hint="default"/>
      </w:rPr>
    </w:lvl>
    <w:lvl w:ilvl="1" w:tplc="D2F24C28" w:tentative="1">
      <w:start w:val="1"/>
      <w:numFmt w:val="bullet"/>
      <w:lvlText w:val=""/>
      <w:lvlJc w:val="left"/>
      <w:pPr>
        <w:tabs>
          <w:tab w:val="num" w:pos="1320"/>
        </w:tabs>
        <w:ind w:left="1320" w:hanging="420"/>
      </w:pPr>
      <w:rPr>
        <w:rFonts w:ascii="Wingdings" w:hAnsi="Wingdings" w:hint="default"/>
      </w:rPr>
    </w:lvl>
    <w:lvl w:ilvl="2" w:tplc="0CAEC744" w:tentative="1">
      <w:start w:val="1"/>
      <w:numFmt w:val="bullet"/>
      <w:lvlText w:val=""/>
      <w:lvlJc w:val="left"/>
      <w:pPr>
        <w:tabs>
          <w:tab w:val="num" w:pos="1740"/>
        </w:tabs>
        <w:ind w:left="1740" w:hanging="420"/>
      </w:pPr>
      <w:rPr>
        <w:rFonts w:ascii="Wingdings" w:hAnsi="Wingdings" w:hint="default"/>
      </w:rPr>
    </w:lvl>
    <w:lvl w:ilvl="3" w:tplc="194CC0AA" w:tentative="1">
      <w:start w:val="1"/>
      <w:numFmt w:val="bullet"/>
      <w:lvlText w:val=""/>
      <w:lvlJc w:val="left"/>
      <w:pPr>
        <w:tabs>
          <w:tab w:val="num" w:pos="2160"/>
        </w:tabs>
        <w:ind w:left="2160" w:hanging="420"/>
      </w:pPr>
      <w:rPr>
        <w:rFonts w:ascii="Wingdings" w:hAnsi="Wingdings" w:hint="default"/>
      </w:rPr>
    </w:lvl>
    <w:lvl w:ilvl="4" w:tplc="CBD659D0" w:tentative="1">
      <w:start w:val="1"/>
      <w:numFmt w:val="bullet"/>
      <w:lvlText w:val=""/>
      <w:lvlJc w:val="left"/>
      <w:pPr>
        <w:tabs>
          <w:tab w:val="num" w:pos="2580"/>
        </w:tabs>
        <w:ind w:left="2580" w:hanging="420"/>
      </w:pPr>
      <w:rPr>
        <w:rFonts w:ascii="Wingdings" w:hAnsi="Wingdings" w:hint="default"/>
      </w:rPr>
    </w:lvl>
    <w:lvl w:ilvl="5" w:tplc="E4F63DDA" w:tentative="1">
      <w:start w:val="1"/>
      <w:numFmt w:val="bullet"/>
      <w:lvlText w:val=""/>
      <w:lvlJc w:val="left"/>
      <w:pPr>
        <w:tabs>
          <w:tab w:val="num" w:pos="3000"/>
        </w:tabs>
        <w:ind w:left="3000" w:hanging="420"/>
      </w:pPr>
      <w:rPr>
        <w:rFonts w:ascii="Wingdings" w:hAnsi="Wingdings" w:hint="default"/>
      </w:rPr>
    </w:lvl>
    <w:lvl w:ilvl="6" w:tplc="6428B96E" w:tentative="1">
      <w:start w:val="1"/>
      <w:numFmt w:val="bullet"/>
      <w:lvlText w:val=""/>
      <w:lvlJc w:val="left"/>
      <w:pPr>
        <w:tabs>
          <w:tab w:val="num" w:pos="3420"/>
        </w:tabs>
        <w:ind w:left="3420" w:hanging="420"/>
      </w:pPr>
      <w:rPr>
        <w:rFonts w:ascii="Wingdings" w:hAnsi="Wingdings" w:hint="default"/>
      </w:rPr>
    </w:lvl>
    <w:lvl w:ilvl="7" w:tplc="631A7C78" w:tentative="1">
      <w:start w:val="1"/>
      <w:numFmt w:val="bullet"/>
      <w:lvlText w:val=""/>
      <w:lvlJc w:val="left"/>
      <w:pPr>
        <w:tabs>
          <w:tab w:val="num" w:pos="3840"/>
        </w:tabs>
        <w:ind w:left="3840" w:hanging="420"/>
      </w:pPr>
      <w:rPr>
        <w:rFonts w:ascii="Wingdings" w:hAnsi="Wingdings" w:hint="default"/>
      </w:rPr>
    </w:lvl>
    <w:lvl w:ilvl="8" w:tplc="7F16EFAE"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6A772A"/>
    <w:multiLevelType w:val="hybridMultilevel"/>
    <w:tmpl w:val="5D76DC7A"/>
    <w:lvl w:ilvl="0" w:tplc="C952D94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4E0447CC"/>
    <w:multiLevelType w:val="hybridMultilevel"/>
    <w:tmpl w:val="BBDC5AFA"/>
    <w:lvl w:ilvl="0" w:tplc="C21A1AE6">
      <w:start w:val="1"/>
      <w:numFmt w:val="bullet"/>
      <w:lvlText w:val="・"/>
      <w:lvlJc w:val="left"/>
      <w:pPr>
        <w:tabs>
          <w:tab w:val="num" w:pos="840"/>
        </w:tabs>
        <w:ind w:left="840" w:hanging="360"/>
      </w:pPr>
      <w:rPr>
        <w:rFonts w:ascii="Times New Roman" w:eastAsia="ＭＳ 明朝" w:hAnsi="Times New Roman" w:cs="Times New Roman" w:hint="default"/>
      </w:rPr>
    </w:lvl>
    <w:lvl w:ilvl="1" w:tplc="6FC2FF0E" w:tentative="1">
      <w:start w:val="1"/>
      <w:numFmt w:val="bullet"/>
      <w:lvlText w:val=""/>
      <w:lvlJc w:val="left"/>
      <w:pPr>
        <w:tabs>
          <w:tab w:val="num" w:pos="1320"/>
        </w:tabs>
        <w:ind w:left="1320" w:hanging="420"/>
      </w:pPr>
      <w:rPr>
        <w:rFonts w:ascii="Wingdings" w:hAnsi="Wingdings" w:hint="default"/>
      </w:rPr>
    </w:lvl>
    <w:lvl w:ilvl="2" w:tplc="81A61C9E" w:tentative="1">
      <w:start w:val="1"/>
      <w:numFmt w:val="bullet"/>
      <w:lvlText w:val=""/>
      <w:lvlJc w:val="left"/>
      <w:pPr>
        <w:tabs>
          <w:tab w:val="num" w:pos="1740"/>
        </w:tabs>
        <w:ind w:left="1740" w:hanging="420"/>
      </w:pPr>
      <w:rPr>
        <w:rFonts w:ascii="Wingdings" w:hAnsi="Wingdings" w:hint="default"/>
      </w:rPr>
    </w:lvl>
    <w:lvl w:ilvl="3" w:tplc="648E2418" w:tentative="1">
      <w:start w:val="1"/>
      <w:numFmt w:val="bullet"/>
      <w:lvlText w:val=""/>
      <w:lvlJc w:val="left"/>
      <w:pPr>
        <w:tabs>
          <w:tab w:val="num" w:pos="2160"/>
        </w:tabs>
        <w:ind w:left="2160" w:hanging="420"/>
      </w:pPr>
      <w:rPr>
        <w:rFonts w:ascii="Wingdings" w:hAnsi="Wingdings" w:hint="default"/>
      </w:rPr>
    </w:lvl>
    <w:lvl w:ilvl="4" w:tplc="071C2CA6" w:tentative="1">
      <w:start w:val="1"/>
      <w:numFmt w:val="bullet"/>
      <w:lvlText w:val=""/>
      <w:lvlJc w:val="left"/>
      <w:pPr>
        <w:tabs>
          <w:tab w:val="num" w:pos="2580"/>
        </w:tabs>
        <w:ind w:left="2580" w:hanging="420"/>
      </w:pPr>
      <w:rPr>
        <w:rFonts w:ascii="Wingdings" w:hAnsi="Wingdings" w:hint="default"/>
      </w:rPr>
    </w:lvl>
    <w:lvl w:ilvl="5" w:tplc="34D8A8C8" w:tentative="1">
      <w:start w:val="1"/>
      <w:numFmt w:val="bullet"/>
      <w:lvlText w:val=""/>
      <w:lvlJc w:val="left"/>
      <w:pPr>
        <w:tabs>
          <w:tab w:val="num" w:pos="3000"/>
        </w:tabs>
        <w:ind w:left="3000" w:hanging="420"/>
      </w:pPr>
      <w:rPr>
        <w:rFonts w:ascii="Wingdings" w:hAnsi="Wingdings" w:hint="default"/>
      </w:rPr>
    </w:lvl>
    <w:lvl w:ilvl="6" w:tplc="A7365602" w:tentative="1">
      <w:start w:val="1"/>
      <w:numFmt w:val="bullet"/>
      <w:lvlText w:val=""/>
      <w:lvlJc w:val="left"/>
      <w:pPr>
        <w:tabs>
          <w:tab w:val="num" w:pos="3420"/>
        </w:tabs>
        <w:ind w:left="3420" w:hanging="420"/>
      </w:pPr>
      <w:rPr>
        <w:rFonts w:ascii="Wingdings" w:hAnsi="Wingdings" w:hint="default"/>
      </w:rPr>
    </w:lvl>
    <w:lvl w:ilvl="7" w:tplc="E07A67CC" w:tentative="1">
      <w:start w:val="1"/>
      <w:numFmt w:val="bullet"/>
      <w:lvlText w:val=""/>
      <w:lvlJc w:val="left"/>
      <w:pPr>
        <w:tabs>
          <w:tab w:val="num" w:pos="3840"/>
        </w:tabs>
        <w:ind w:left="3840" w:hanging="420"/>
      </w:pPr>
      <w:rPr>
        <w:rFonts w:ascii="Wingdings" w:hAnsi="Wingdings" w:hint="default"/>
      </w:rPr>
    </w:lvl>
    <w:lvl w:ilvl="8" w:tplc="8AB27756"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53B634DC"/>
    <w:multiLevelType w:val="multilevel"/>
    <w:tmpl w:val="E0581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D84396"/>
    <w:multiLevelType w:val="hybridMultilevel"/>
    <w:tmpl w:val="17E03D46"/>
    <w:lvl w:ilvl="0" w:tplc="7E90FDC0">
      <w:start w:val="4"/>
      <w:numFmt w:val="decimal"/>
      <w:lvlText w:val="(%1)"/>
      <w:lvlJc w:val="left"/>
      <w:pPr>
        <w:tabs>
          <w:tab w:val="num" w:pos="960"/>
        </w:tabs>
        <w:ind w:left="960" w:hanging="720"/>
      </w:pPr>
      <w:rPr>
        <w:rFonts w:hint="eastAsia"/>
      </w:rPr>
    </w:lvl>
    <w:lvl w:ilvl="1" w:tplc="6604060C" w:tentative="1">
      <w:start w:val="1"/>
      <w:numFmt w:val="aiueoFullWidth"/>
      <w:lvlText w:val="(%2)"/>
      <w:lvlJc w:val="left"/>
      <w:pPr>
        <w:tabs>
          <w:tab w:val="num" w:pos="1080"/>
        </w:tabs>
        <w:ind w:left="1080" w:hanging="420"/>
      </w:pPr>
    </w:lvl>
    <w:lvl w:ilvl="2" w:tplc="35F67390" w:tentative="1">
      <w:start w:val="1"/>
      <w:numFmt w:val="decimalEnclosedCircle"/>
      <w:lvlText w:val="%3"/>
      <w:lvlJc w:val="left"/>
      <w:pPr>
        <w:tabs>
          <w:tab w:val="num" w:pos="1500"/>
        </w:tabs>
        <w:ind w:left="1500" w:hanging="420"/>
      </w:pPr>
    </w:lvl>
    <w:lvl w:ilvl="3" w:tplc="EC843BDA" w:tentative="1">
      <w:start w:val="1"/>
      <w:numFmt w:val="decimal"/>
      <w:lvlText w:val="%4."/>
      <w:lvlJc w:val="left"/>
      <w:pPr>
        <w:tabs>
          <w:tab w:val="num" w:pos="1920"/>
        </w:tabs>
        <w:ind w:left="1920" w:hanging="420"/>
      </w:pPr>
    </w:lvl>
    <w:lvl w:ilvl="4" w:tplc="7F36D052" w:tentative="1">
      <w:start w:val="1"/>
      <w:numFmt w:val="aiueoFullWidth"/>
      <w:lvlText w:val="(%5)"/>
      <w:lvlJc w:val="left"/>
      <w:pPr>
        <w:tabs>
          <w:tab w:val="num" w:pos="2340"/>
        </w:tabs>
        <w:ind w:left="2340" w:hanging="420"/>
      </w:pPr>
    </w:lvl>
    <w:lvl w:ilvl="5" w:tplc="783E82EC" w:tentative="1">
      <w:start w:val="1"/>
      <w:numFmt w:val="decimalEnclosedCircle"/>
      <w:lvlText w:val="%6"/>
      <w:lvlJc w:val="left"/>
      <w:pPr>
        <w:tabs>
          <w:tab w:val="num" w:pos="2760"/>
        </w:tabs>
        <w:ind w:left="2760" w:hanging="420"/>
      </w:pPr>
    </w:lvl>
    <w:lvl w:ilvl="6" w:tplc="35926C3C" w:tentative="1">
      <w:start w:val="1"/>
      <w:numFmt w:val="decimal"/>
      <w:lvlText w:val="%7."/>
      <w:lvlJc w:val="left"/>
      <w:pPr>
        <w:tabs>
          <w:tab w:val="num" w:pos="3180"/>
        </w:tabs>
        <w:ind w:left="3180" w:hanging="420"/>
      </w:pPr>
    </w:lvl>
    <w:lvl w:ilvl="7" w:tplc="DAE8A4E0" w:tentative="1">
      <w:start w:val="1"/>
      <w:numFmt w:val="aiueoFullWidth"/>
      <w:lvlText w:val="(%8)"/>
      <w:lvlJc w:val="left"/>
      <w:pPr>
        <w:tabs>
          <w:tab w:val="num" w:pos="3600"/>
        </w:tabs>
        <w:ind w:left="3600" w:hanging="420"/>
      </w:pPr>
    </w:lvl>
    <w:lvl w:ilvl="8" w:tplc="90C0866E" w:tentative="1">
      <w:start w:val="1"/>
      <w:numFmt w:val="decimalEnclosedCircle"/>
      <w:lvlText w:val="%9"/>
      <w:lvlJc w:val="left"/>
      <w:pPr>
        <w:tabs>
          <w:tab w:val="num" w:pos="4020"/>
        </w:tabs>
        <w:ind w:left="4020" w:hanging="420"/>
      </w:pPr>
    </w:lvl>
  </w:abstractNum>
  <w:abstractNum w:abstractNumId="6" w15:restartNumberingAfterBreak="0">
    <w:nsid w:val="71650AD8"/>
    <w:multiLevelType w:val="hybridMultilevel"/>
    <w:tmpl w:val="8A30F230"/>
    <w:lvl w:ilvl="0" w:tplc="2754191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80B037D"/>
    <w:multiLevelType w:val="hybridMultilevel"/>
    <w:tmpl w:val="28C2EF4A"/>
    <w:lvl w:ilvl="0" w:tplc="2E421E60">
      <w:start w:val="2"/>
      <w:numFmt w:val="decimal"/>
      <w:lvlText w:val="(%1)"/>
      <w:lvlJc w:val="left"/>
      <w:pPr>
        <w:tabs>
          <w:tab w:val="num" w:pos="960"/>
        </w:tabs>
        <w:ind w:left="960" w:hanging="720"/>
      </w:pPr>
      <w:rPr>
        <w:rFonts w:hint="eastAsia"/>
      </w:rPr>
    </w:lvl>
    <w:lvl w:ilvl="1" w:tplc="A0AC93DA" w:tentative="1">
      <w:start w:val="1"/>
      <w:numFmt w:val="aiueoFullWidth"/>
      <w:lvlText w:val="(%2)"/>
      <w:lvlJc w:val="left"/>
      <w:pPr>
        <w:tabs>
          <w:tab w:val="num" w:pos="1080"/>
        </w:tabs>
        <w:ind w:left="1080" w:hanging="420"/>
      </w:pPr>
    </w:lvl>
    <w:lvl w:ilvl="2" w:tplc="B874DD32" w:tentative="1">
      <w:start w:val="1"/>
      <w:numFmt w:val="decimalEnclosedCircle"/>
      <w:lvlText w:val="%3"/>
      <w:lvlJc w:val="left"/>
      <w:pPr>
        <w:tabs>
          <w:tab w:val="num" w:pos="1500"/>
        </w:tabs>
        <w:ind w:left="1500" w:hanging="420"/>
      </w:pPr>
    </w:lvl>
    <w:lvl w:ilvl="3" w:tplc="5EEE44B6" w:tentative="1">
      <w:start w:val="1"/>
      <w:numFmt w:val="decimal"/>
      <w:lvlText w:val="%4."/>
      <w:lvlJc w:val="left"/>
      <w:pPr>
        <w:tabs>
          <w:tab w:val="num" w:pos="1920"/>
        </w:tabs>
        <w:ind w:left="1920" w:hanging="420"/>
      </w:pPr>
    </w:lvl>
    <w:lvl w:ilvl="4" w:tplc="6D689A18" w:tentative="1">
      <w:start w:val="1"/>
      <w:numFmt w:val="aiueoFullWidth"/>
      <w:lvlText w:val="(%5)"/>
      <w:lvlJc w:val="left"/>
      <w:pPr>
        <w:tabs>
          <w:tab w:val="num" w:pos="2340"/>
        </w:tabs>
        <w:ind w:left="2340" w:hanging="420"/>
      </w:pPr>
    </w:lvl>
    <w:lvl w:ilvl="5" w:tplc="FDD6C934" w:tentative="1">
      <w:start w:val="1"/>
      <w:numFmt w:val="decimalEnclosedCircle"/>
      <w:lvlText w:val="%6"/>
      <w:lvlJc w:val="left"/>
      <w:pPr>
        <w:tabs>
          <w:tab w:val="num" w:pos="2760"/>
        </w:tabs>
        <w:ind w:left="2760" w:hanging="420"/>
      </w:pPr>
    </w:lvl>
    <w:lvl w:ilvl="6" w:tplc="68B8F340" w:tentative="1">
      <w:start w:val="1"/>
      <w:numFmt w:val="decimal"/>
      <w:lvlText w:val="%7."/>
      <w:lvlJc w:val="left"/>
      <w:pPr>
        <w:tabs>
          <w:tab w:val="num" w:pos="3180"/>
        </w:tabs>
        <w:ind w:left="3180" w:hanging="420"/>
      </w:pPr>
    </w:lvl>
    <w:lvl w:ilvl="7" w:tplc="9A7E450A" w:tentative="1">
      <w:start w:val="1"/>
      <w:numFmt w:val="aiueoFullWidth"/>
      <w:lvlText w:val="(%8)"/>
      <w:lvlJc w:val="left"/>
      <w:pPr>
        <w:tabs>
          <w:tab w:val="num" w:pos="3600"/>
        </w:tabs>
        <w:ind w:left="3600" w:hanging="420"/>
      </w:pPr>
    </w:lvl>
    <w:lvl w:ilvl="8" w:tplc="E8AE220C" w:tentative="1">
      <w:start w:val="1"/>
      <w:numFmt w:val="decimalEnclosedCircle"/>
      <w:lvlText w:val="%9"/>
      <w:lvlJc w:val="left"/>
      <w:pPr>
        <w:tabs>
          <w:tab w:val="num" w:pos="4020"/>
        </w:tabs>
        <w:ind w:left="4020" w:hanging="420"/>
      </w:pPr>
    </w:lvl>
  </w:abstractNum>
  <w:abstractNum w:abstractNumId="8" w15:restartNumberingAfterBreak="0">
    <w:nsid w:val="7A491CEB"/>
    <w:multiLevelType w:val="hybridMultilevel"/>
    <w:tmpl w:val="CDD01AB0"/>
    <w:lvl w:ilvl="0" w:tplc="22267E42">
      <w:start w:val="3"/>
      <w:numFmt w:val="bullet"/>
      <w:lvlText w:val="・"/>
      <w:lvlJc w:val="left"/>
      <w:pPr>
        <w:tabs>
          <w:tab w:val="num" w:pos="840"/>
        </w:tabs>
        <w:ind w:left="840" w:hanging="360"/>
      </w:pPr>
      <w:rPr>
        <w:rFonts w:ascii="Times New Roman" w:eastAsia="ＭＳ 明朝" w:hAnsi="Times New Roman" w:cs="Times New Roman" w:hint="default"/>
      </w:rPr>
    </w:lvl>
    <w:lvl w:ilvl="1" w:tplc="06867D52" w:tentative="1">
      <w:start w:val="1"/>
      <w:numFmt w:val="bullet"/>
      <w:lvlText w:val=""/>
      <w:lvlJc w:val="left"/>
      <w:pPr>
        <w:tabs>
          <w:tab w:val="num" w:pos="1320"/>
        </w:tabs>
        <w:ind w:left="1320" w:hanging="420"/>
      </w:pPr>
      <w:rPr>
        <w:rFonts w:ascii="Wingdings" w:hAnsi="Wingdings" w:hint="default"/>
      </w:rPr>
    </w:lvl>
    <w:lvl w:ilvl="2" w:tplc="19D0C9D2" w:tentative="1">
      <w:start w:val="1"/>
      <w:numFmt w:val="bullet"/>
      <w:lvlText w:val=""/>
      <w:lvlJc w:val="left"/>
      <w:pPr>
        <w:tabs>
          <w:tab w:val="num" w:pos="1740"/>
        </w:tabs>
        <w:ind w:left="1740" w:hanging="420"/>
      </w:pPr>
      <w:rPr>
        <w:rFonts w:ascii="Wingdings" w:hAnsi="Wingdings" w:hint="default"/>
      </w:rPr>
    </w:lvl>
    <w:lvl w:ilvl="3" w:tplc="0B900D52" w:tentative="1">
      <w:start w:val="1"/>
      <w:numFmt w:val="bullet"/>
      <w:lvlText w:val=""/>
      <w:lvlJc w:val="left"/>
      <w:pPr>
        <w:tabs>
          <w:tab w:val="num" w:pos="2160"/>
        </w:tabs>
        <w:ind w:left="2160" w:hanging="420"/>
      </w:pPr>
      <w:rPr>
        <w:rFonts w:ascii="Wingdings" w:hAnsi="Wingdings" w:hint="default"/>
      </w:rPr>
    </w:lvl>
    <w:lvl w:ilvl="4" w:tplc="7C2C39D4" w:tentative="1">
      <w:start w:val="1"/>
      <w:numFmt w:val="bullet"/>
      <w:lvlText w:val=""/>
      <w:lvlJc w:val="left"/>
      <w:pPr>
        <w:tabs>
          <w:tab w:val="num" w:pos="2580"/>
        </w:tabs>
        <w:ind w:left="2580" w:hanging="420"/>
      </w:pPr>
      <w:rPr>
        <w:rFonts w:ascii="Wingdings" w:hAnsi="Wingdings" w:hint="default"/>
      </w:rPr>
    </w:lvl>
    <w:lvl w:ilvl="5" w:tplc="C8143D5A" w:tentative="1">
      <w:start w:val="1"/>
      <w:numFmt w:val="bullet"/>
      <w:lvlText w:val=""/>
      <w:lvlJc w:val="left"/>
      <w:pPr>
        <w:tabs>
          <w:tab w:val="num" w:pos="3000"/>
        </w:tabs>
        <w:ind w:left="3000" w:hanging="420"/>
      </w:pPr>
      <w:rPr>
        <w:rFonts w:ascii="Wingdings" w:hAnsi="Wingdings" w:hint="default"/>
      </w:rPr>
    </w:lvl>
    <w:lvl w:ilvl="6" w:tplc="11928368" w:tentative="1">
      <w:start w:val="1"/>
      <w:numFmt w:val="bullet"/>
      <w:lvlText w:val=""/>
      <w:lvlJc w:val="left"/>
      <w:pPr>
        <w:tabs>
          <w:tab w:val="num" w:pos="3420"/>
        </w:tabs>
        <w:ind w:left="3420" w:hanging="420"/>
      </w:pPr>
      <w:rPr>
        <w:rFonts w:ascii="Wingdings" w:hAnsi="Wingdings" w:hint="default"/>
      </w:rPr>
    </w:lvl>
    <w:lvl w:ilvl="7" w:tplc="9F66868A" w:tentative="1">
      <w:start w:val="1"/>
      <w:numFmt w:val="bullet"/>
      <w:lvlText w:val=""/>
      <w:lvlJc w:val="left"/>
      <w:pPr>
        <w:tabs>
          <w:tab w:val="num" w:pos="3840"/>
        </w:tabs>
        <w:ind w:left="3840" w:hanging="420"/>
      </w:pPr>
      <w:rPr>
        <w:rFonts w:ascii="Wingdings" w:hAnsi="Wingdings" w:hint="default"/>
      </w:rPr>
    </w:lvl>
    <w:lvl w:ilvl="8" w:tplc="D67E1E02"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D78348E"/>
    <w:multiLevelType w:val="hybridMultilevel"/>
    <w:tmpl w:val="72602CF4"/>
    <w:lvl w:ilvl="0" w:tplc="61A43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
  </w:num>
  <w:num w:numId="5">
    <w:abstractNumId w:val="8"/>
  </w:num>
  <w:num w:numId="6">
    <w:abstractNumId w:val="0"/>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81"/>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573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92"/>
    <w:rsid w:val="000011B8"/>
    <w:rsid w:val="0000444A"/>
    <w:rsid w:val="000048CA"/>
    <w:rsid w:val="00006892"/>
    <w:rsid w:val="00011DC8"/>
    <w:rsid w:val="0001297F"/>
    <w:rsid w:val="00014B81"/>
    <w:rsid w:val="00014EFB"/>
    <w:rsid w:val="00020D55"/>
    <w:rsid w:val="00021E26"/>
    <w:rsid w:val="0002572E"/>
    <w:rsid w:val="00025A68"/>
    <w:rsid w:val="000265FC"/>
    <w:rsid w:val="0002683F"/>
    <w:rsid w:val="0003132E"/>
    <w:rsid w:val="000324A4"/>
    <w:rsid w:val="00035868"/>
    <w:rsid w:val="00045854"/>
    <w:rsid w:val="000458FC"/>
    <w:rsid w:val="0005220D"/>
    <w:rsid w:val="00057291"/>
    <w:rsid w:val="00071A74"/>
    <w:rsid w:val="00073425"/>
    <w:rsid w:val="00074284"/>
    <w:rsid w:val="00074773"/>
    <w:rsid w:val="0007486E"/>
    <w:rsid w:val="00075FAC"/>
    <w:rsid w:val="0008009A"/>
    <w:rsid w:val="000801A1"/>
    <w:rsid w:val="000802CC"/>
    <w:rsid w:val="00083281"/>
    <w:rsid w:val="0008514B"/>
    <w:rsid w:val="00091C33"/>
    <w:rsid w:val="00092D43"/>
    <w:rsid w:val="00093285"/>
    <w:rsid w:val="000958E8"/>
    <w:rsid w:val="000970F6"/>
    <w:rsid w:val="000A05D2"/>
    <w:rsid w:val="000A177D"/>
    <w:rsid w:val="000A28E2"/>
    <w:rsid w:val="000A53B5"/>
    <w:rsid w:val="000A6DE9"/>
    <w:rsid w:val="000A7D53"/>
    <w:rsid w:val="000B132A"/>
    <w:rsid w:val="000B4510"/>
    <w:rsid w:val="000B5588"/>
    <w:rsid w:val="000B6ADD"/>
    <w:rsid w:val="000C2313"/>
    <w:rsid w:val="000C3A76"/>
    <w:rsid w:val="000C5D17"/>
    <w:rsid w:val="000C656A"/>
    <w:rsid w:val="000D05C5"/>
    <w:rsid w:val="000D26A8"/>
    <w:rsid w:val="000D4722"/>
    <w:rsid w:val="000D55DA"/>
    <w:rsid w:val="000E0FFF"/>
    <w:rsid w:val="000E18AE"/>
    <w:rsid w:val="000F1990"/>
    <w:rsid w:val="000F28BF"/>
    <w:rsid w:val="000F556C"/>
    <w:rsid w:val="00105568"/>
    <w:rsid w:val="001203D8"/>
    <w:rsid w:val="00122B89"/>
    <w:rsid w:val="001239A4"/>
    <w:rsid w:val="00123F4A"/>
    <w:rsid w:val="0012501C"/>
    <w:rsid w:val="001253BE"/>
    <w:rsid w:val="00127FA7"/>
    <w:rsid w:val="00132694"/>
    <w:rsid w:val="00142CF0"/>
    <w:rsid w:val="0014332C"/>
    <w:rsid w:val="0014356F"/>
    <w:rsid w:val="0014528F"/>
    <w:rsid w:val="0014552F"/>
    <w:rsid w:val="001455E1"/>
    <w:rsid w:val="00146CB1"/>
    <w:rsid w:val="00147456"/>
    <w:rsid w:val="00156447"/>
    <w:rsid w:val="00156F84"/>
    <w:rsid w:val="00157697"/>
    <w:rsid w:val="0016578E"/>
    <w:rsid w:val="001778D5"/>
    <w:rsid w:val="00177949"/>
    <w:rsid w:val="0018072F"/>
    <w:rsid w:val="00186E04"/>
    <w:rsid w:val="00194E94"/>
    <w:rsid w:val="00195986"/>
    <w:rsid w:val="001A168D"/>
    <w:rsid w:val="001B1845"/>
    <w:rsid w:val="001B2304"/>
    <w:rsid w:val="001B396A"/>
    <w:rsid w:val="001C21AB"/>
    <w:rsid w:val="001C2E9C"/>
    <w:rsid w:val="001C454D"/>
    <w:rsid w:val="001C6215"/>
    <w:rsid w:val="001D2BE3"/>
    <w:rsid w:val="001D3174"/>
    <w:rsid w:val="001D7761"/>
    <w:rsid w:val="001D78C2"/>
    <w:rsid w:val="001E5745"/>
    <w:rsid w:val="001F55F0"/>
    <w:rsid w:val="0020027B"/>
    <w:rsid w:val="002002ED"/>
    <w:rsid w:val="00203D16"/>
    <w:rsid w:val="002063C7"/>
    <w:rsid w:val="00212AA6"/>
    <w:rsid w:val="0021650E"/>
    <w:rsid w:val="002172AF"/>
    <w:rsid w:val="00220817"/>
    <w:rsid w:val="00221779"/>
    <w:rsid w:val="00225CBB"/>
    <w:rsid w:val="002269C0"/>
    <w:rsid w:val="002270C7"/>
    <w:rsid w:val="00227B75"/>
    <w:rsid w:val="00230669"/>
    <w:rsid w:val="00230CEB"/>
    <w:rsid w:val="00230E60"/>
    <w:rsid w:val="00231E70"/>
    <w:rsid w:val="00233450"/>
    <w:rsid w:val="002336CA"/>
    <w:rsid w:val="00233F09"/>
    <w:rsid w:val="00243176"/>
    <w:rsid w:val="00246F7B"/>
    <w:rsid w:val="0025087B"/>
    <w:rsid w:val="0025152C"/>
    <w:rsid w:val="00253C63"/>
    <w:rsid w:val="00257631"/>
    <w:rsid w:val="00263451"/>
    <w:rsid w:val="0026468C"/>
    <w:rsid w:val="002673A1"/>
    <w:rsid w:val="00271DBD"/>
    <w:rsid w:val="002734D7"/>
    <w:rsid w:val="002751D4"/>
    <w:rsid w:val="00277895"/>
    <w:rsid w:val="00277BFA"/>
    <w:rsid w:val="00282637"/>
    <w:rsid w:val="00283B86"/>
    <w:rsid w:val="002847E9"/>
    <w:rsid w:val="002852B7"/>
    <w:rsid w:val="00285D2C"/>
    <w:rsid w:val="0029042F"/>
    <w:rsid w:val="00290542"/>
    <w:rsid w:val="002927CF"/>
    <w:rsid w:val="0029572B"/>
    <w:rsid w:val="00295BBE"/>
    <w:rsid w:val="00295D36"/>
    <w:rsid w:val="00297B91"/>
    <w:rsid w:val="002A1178"/>
    <w:rsid w:val="002A215F"/>
    <w:rsid w:val="002A6183"/>
    <w:rsid w:val="002A67E7"/>
    <w:rsid w:val="002B3134"/>
    <w:rsid w:val="002B4945"/>
    <w:rsid w:val="002B5D98"/>
    <w:rsid w:val="002C5B25"/>
    <w:rsid w:val="002D6455"/>
    <w:rsid w:val="002D67F4"/>
    <w:rsid w:val="002E020A"/>
    <w:rsid w:val="002E0329"/>
    <w:rsid w:val="002F74D2"/>
    <w:rsid w:val="00306973"/>
    <w:rsid w:val="00312440"/>
    <w:rsid w:val="003178AB"/>
    <w:rsid w:val="003178B1"/>
    <w:rsid w:val="00323C55"/>
    <w:rsid w:val="00327523"/>
    <w:rsid w:val="003334E8"/>
    <w:rsid w:val="00337730"/>
    <w:rsid w:val="00343764"/>
    <w:rsid w:val="003452CC"/>
    <w:rsid w:val="0035335D"/>
    <w:rsid w:val="00353690"/>
    <w:rsid w:val="0035760E"/>
    <w:rsid w:val="00357E4D"/>
    <w:rsid w:val="00362495"/>
    <w:rsid w:val="00363784"/>
    <w:rsid w:val="0036661E"/>
    <w:rsid w:val="00366625"/>
    <w:rsid w:val="0037015E"/>
    <w:rsid w:val="00371340"/>
    <w:rsid w:val="0037475E"/>
    <w:rsid w:val="00381E99"/>
    <w:rsid w:val="00384D99"/>
    <w:rsid w:val="003941FD"/>
    <w:rsid w:val="00395287"/>
    <w:rsid w:val="003A0741"/>
    <w:rsid w:val="003A09AE"/>
    <w:rsid w:val="003A12B5"/>
    <w:rsid w:val="003A42E2"/>
    <w:rsid w:val="003B1025"/>
    <w:rsid w:val="003B1114"/>
    <w:rsid w:val="003B1ADE"/>
    <w:rsid w:val="003B60F8"/>
    <w:rsid w:val="003C0B73"/>
    <w:rsid w:val="003C19C4"/>
    <w:rsid w:val="003C2F6C"/>
    <w:rsid w:val="003C3BAF"/>
    <w:rsid w:val="003C3CD8"/>
    <w:rsid w:val="003C55A8"/>
    <w:rsid w:val="003D02EE"/>
    <w:rsid w:val="003D0B98"/>
    <w:rsid w:val="003D3794"/>
    <w:rsid w:val="003D7A77"/>
    <w:rsid w:val="003E1909"/>
    <w:rsid w:val="003E6551"/>
    <w:rsid w:val="003E7001"/>
    <w:rsid w:val="003E78D3"/>
    <w:rsid w:val="003F052A"/>
    <w:rsid w:val="003F069F"/>
    <w:rsid w:val="003F2CB4"/>
    <w:rsid w:val="003F2E3E"/>
    <w:rsid w:val="003F3B53"/>
    <w:rsid w:val="003F4DC4"/>
    <w:rsid w:val="003F7161"/>
    <w:rsid w:val="003F7805"/>
    <w:rsid w:val="004018B4"/>
    <w:rsid w:val="0040291A"/>
    <w:rsid w:val="00402958"/>
    <w:rsid w:val="00412071"/>
    <w:rsid w:val="00436083"/>
    <w:rsid w:val="004372CB"/>
    <w:rsid w:val="004473BC"/>
    <w:rsid w:val="00450487"/>
    <w:rsid w:val="00451EB0"/>
    <w:rsid w:val="00452243"/>
    <w:rsid w:val="00452AA3"/>
    <w:rsid w:val="00456B95"/>
    <w:rsid w:val="00462C18"/>
    <w:rsid w:val="00464640"/>
    <w:rsid w:val="00464789"/>
    <w:rsid w:val="00470EE3"/>
    <w:rsid w:val="00473EBE"/>
    <w:rsid w:val="00473F6B"/>
    <w:rsid w:val="004806FC"/>
    <w:rsid w:val="00480BCD"/>
    <w:rsid w:val="00480FE6"/>
    <w:rsid w:val="0048257D"/>
    <w:rsid w:val="0048304B"/>
    <w:rsid w:val="00485A55"/>
    <w:rsid w:val="00486CDF"/>
    <w:rsid w:val="004913B0"/>
    <w:rsid w:val="0049258F"/>
    <w:rsid w:val="00495306"/>
    <w:rsid w:val="004A0D8B"/>
    <w:rsid w:val="004A1526"/>
    <w:rsid w:val="004A435A"/>
    <w:rsid w:val="004A635F"/>
    <w:rsid w:val="004A6B3B"/>
    <w:rsid w:val="004B3A40"/>
    <w:rsid w:val="004B4C11"/>
    <w:rsid w:val="004B5DA5"/>
    <w:rsid w:val="004B6DB7"/>
    <w:rsid w:val="004C0145"/>
    <w:rsid w:val="004C015C"/>
    <w:rsid w:val="004C085E"/>
    <w:rsid w:val="004C7536"/>
    <w:rsid w:val="004C7E53"/>
    <w:rsid w:val="004D21B2"/>
    <w:rsid w:val="004D6ED1"/>
    <w:rsid w:val="004D7E95"/>
    <w:rsid w:val="004E1B62"/>
    <w:rsid w:val="004F185C"/>
    <w:rsid w:val="00500F91"/>
    <w:rsid w:val="00505758"/>
    <w:rsid w:val="00505E00"/>
    <w:rsid w:val="0051169F"/>
    <w:rsid w:val="0051324D"/>
    <w:rsid w:val="00517A26"/>
    <w:rsid w:val="00517F03"/>
    <w:rsid w:val="00520ED0"/>
    <w:rsid w:val="0052152C"/>
    <w:rsid w:val="00527365"/>
    <w:rsid w:val="00530D09"/>
    <w:rsid w:val="0053125D"/>
    <w:rsid w:val="005376BD"/>
    <w:rsid w:val="005400B8"/>
    <w:rsid w:val="00540AA4"/>
    <w:rsid w:val="005472AD"/>
    <w:rsid w:val="005514B1"/>
    <w:rsid w:val="0055437C"/>
    <w:rsid w:val="005550E6"/>
    <w:rsid w:val="00560496"/>
    <w:rsid w:val="0056280D"/>
    <w:rsid w:val="00562B9D"/>
    <w:rsid w:val="005736F7"/>
    <w:rsid w:val="00573EC9"/>
    <w:rsid w:val="005740AF"/>
    <w:rsid w:val="00576F8E"/>
    <w:rsid w:val="00580F85"/>
    <w:rsid w:val="00582937"/>
    <w:rsid w:val="005945E7"/>
    <w:rsid w:val="00594B11"/>
    <w:rsid w:val="005958D5"/>
    <w:rsid w:val="005A31E6"/>
    <w:rsid w:val="005A4801"/>
    <w:rsid w:val="005A503F"/>
    <w:rsid w:val="005B1A04"/>
    <w:rsid w:val="005C4018"/>
    <w:rsid w:val="005C47FF"/>
    <w:rsid w:val="005D6980"/>
    <w:rsid w:val="005E00D0"/>
    <w:rsid w:val="005E2101"/>
    <w:rsid w:val="005E2134"/>
    <w:rsid w:val="005E4FB1"/>
    <w:rsid w:val="005E5A92"/>
    <w:rsid w:val="005E68C3"/>
    <w:rsid w:val="005E7B0D"/>
    <w:rsid w:val="005F55C5"/>
    <w:rsid w:val="005F5E36"/>
    <w:rsid w:val="0060140B"/>
    <w:rsid w:val="006031C5"/>
    <w:rsid w:val="006034AD"/>
    <w:rsid w:val="00610A67"/>
    <w:rsid w:val="00611B86"/>
    <w:rsid w:val="00613455"/>
    <w:rsid w:val="00614446"/>
    <w:rsid w:val="006149B5"/>
    <w:rsid w:val="00621710"/>
    <w:rsid w:val="00623EB2"/>
    <w:rsid w:val="006244F8"/>
    <w:rsid w:val="00625C85"/>
    <w:rsid w:val="00626282"/>
    <w:rsid w:val="00626C56"/>
    <w:rsid w:val="006300EA"/>
    <w:rsid w:val="006346D7"/>
    <w:rsid w:val="00637072"/>
    <w:rsid w:val="00644186"/>
    <w:rsid w:val="00647A08"/>
    <w:rsid w:val="00651536"/>
    <w:rsid w:val="00652ACB"/>
    <w:rsid w:val="006543A9"/>
    <w:rsid w:val="0065680F"/>
    <w:rsid w:val="00656819"/>
    <w:rsid w:val="00672010"/>
    <w:rsid w:val="00673930"/>
    <w:rsid w:val="00680D23"/>
    <w:rsid w:val="006817F9"/>
    <w:rsid w:val="00682681"/>
    <w:rsid w:val="00683FB2"/>
    <w:rsid w:val="00684650"/>
    <w:rsid w:val="00690A67"/>
    <w:rsid w:val="00693D59"/>
    <w:rsid w:val="006A194B"/>
    <w:rsid w:val="006A1E37"/>
    <w:rsid w:val="006B1925"/>
    <w:rsid w:val="006B29B9"/>
    <w:rsid w:val="006B4C64"/>
    <w:rsid w:val="006C62B8"/>
    <w:rsid w:val="006C7DE3"/>
    <w:rsid w:val="006D324E"/>
    <w:rsid w:val="006D4A02"/>
    <w:rsid w:val="006F0917"/>
    <w:rsid w:val="006F20E6"/>
    <w:rsid w:val="006F2BC0"/>
    <w:rsid w:val="006F2CE7"/>
    <w:rsid w:val="006F34C3"/>
    <w:rsid w:val="00700086"/>
    <w:rsid w:val="00700457"/>
    <w:rsid w:val="00707CEE"/>
    <w:rsid w:val="007136F2"/>
    <w:rsid w:val="00714A62"/>
    <w:rsid w:val="00716D69"/>
    <w:rsid w:val="0072073F"/>
    <w:rsid w:val="007230C6"/>
    <w:rsid w:val="007237EF"/>
    <w:rsid w:val="007240E0"/>
    <w:rsid w:val="007254B6"/>
    <w:rsid w:val="00725DA4"/>
    <w:rsid w:val="00726558"/>
    <w:rsid w:val="00726D26"/>
    <w:rsid w:val="00727CCB"/>
    <w:rsid w:val="0073044B"/>
    <w:rsid w:val="00733ADE"/>
    <w:rsid w:val="00737DAF"/>
    <w:rsid w:val="00741BD2"/>
    <w:rsid w:val="00741F56"/>
    <w:rsid w:val="0075207E"/>
    <w:rsid w:val="007539B7"/>
    <w:rsid w:val="00760A61"/>
    <w:rsid w:val="0076176A"/>
    <w:rsid w:val="00764194"/>
    <w:rsid w:val="007649FC"/>
    <w:rsid w:val="007703E5"/>
    <w:rsid w:val="00772A9B"/>
    <w:rsid w:val="00773995"/>
    <w:rsid w:val="007743BA"/>
    <w:rsid w:val="00776561"/>
    <w:rsid w:val="00776878"/>
    <w:rsid w:val="0077691E"/>
    <w:rsid w:val="00784C89"/>
    <w:rsid w:val="00787F29"/>
    <w:rsid w:val="00790042"/>
    <w:rsid w:val="007904E5"/>
    <w:rsid w:val="00795F3A"/>
    <w:rsid w:val="007A00DB"/>
    <w:rsid w:val="007A0B50"/>
    <w:rsid w:val="007A3996"/>
    <w:rsid w:val="007A7A71"/>
    <w:rsid w:val="007C128A"/>
    <w:rsid w:val="007C202F"/>
    <w:rsid w:val="007C32D7"/>
    <w:rsid w:val="007C4F72"/>
    <w:rsid w:val="007C7412"/>
    <w:rsid w:val="007D2E50"/>
    <w:rsid w:val="007D69D9"/>
    <w:rsid w:val="007D72BB"/>
    <w:rsid w:val="007E1D35"/>
    <w:rsid w:val="007E4392"/>
    <w:rsid w:val="007E7C37"/>
    <w:rsid w:val="007E7FE0"/>
    <w:rsid w:val="007F17A8"/>
    <w:rsid w:val="008043AE"/>
    <w:rsid w:val="00804BAD"/>
    <w:rsid w:val="00806637"/>
    <w:rsid w:val="00807B35"/>
    <w:rsid w:val="0081159E"/>
    <w:rsid w:val="00814885"/>
    <w:rsid w:val="00815F7C"/>
    <w:rsid w:val="00827692"/>
    <w:rsid w:val="008311E5"/>
    <w:rsid w:val="00832584"/>
    <w:rsid w:val="00832C9E"/>
    <w:rsid w:val="00834915"/>
    <w:rsid w:val="0083576F"/>
    <w:rsid w:val="00837568"/>
    <w:rsid w:val="008416C9"/>
    <w:rsid w:val="00842298"/>
    <w:rsid w:val="008436B7"/>
    <w:rsid w:val="0084557C"/>
    <w:rsid w:val="00853327"/>
    <w:rsid w:val="008571B7"/>
    <w:rsid w:val="00860D09"/>
    <w:rsid w:val="008630DF"/>
    <w:rsid w:val="00863296"/>
    <w:rsid w:val="008638F0"/>
    <w:rsid w:val="00865B51"/>
    <w:rsid w:val="008678A1"/>
    <w:rsid w:val="008715B6"/>
    <w:rsid w:val="00871CA5"/>
    <w:rsid w:val="00871D50"/>
    <w:rsid w:val="00871D77"/>
    <w:rsid w:val="00872315"/>
    <w:rsid w:val="00875A7E"/>
    <w:rsid w:val="00876C16"/>
    <w:rsid w:val="00877490"/>
    <w:rsid w:val="00877EE0"/>
    <w:rsid w:val="00882B1D"/>
    <w:rsid w:val="00884EE8"/>
    <w:rsid w:val="00886EBD"/>
    <w:rsid w:val="0089040B"/>
    <w:rsid w:val="008907E5"/>
    <w:rsid w:val="008917C4"/>
    <w:rsid w:val="00892758"/>
    <w:rsid w:val="00894688"/>
    <w:rsid w:val="00895835"/>
    <w:rsid w:val="008A1F5C"/>
    <w:rsid w:val="008B0CF1"/>
    <w:rsid w:val="008B1371"/>
    <w:rsid w:val="008B22CC"/>
    <w:rsid w:val="008B281B"/>
    <w:rsid w:val="008C12E8"/>
    <w:rsid w:val="008D3005"/>
    <w:rsid w:val="008D4032"/>
    <w:rsid w:val="008D469A"/>
    <w:rsid w:val="008E0DEC"/>
    <w:rsid w:val="008E42EF"/>
    <w:rsid w:val="008F062B"/>
    <w:rsid w:val="008F1A83"/>
    <w:rsid w:val="008F5694"/>
    <w:rsid w:val="008F67EA"/>
    <w:rsid w:val="008F75B4"/>
    <w:rsid w:val="00903AF9"/>
    <w:rsid w:val="00904FF2"/>
    <w:rsid w:val="00907BC9"/>
    <w:rsid w:val="00907D51"/>
    <w:rsid w:val="00913263"/>
    <w:rsid w:val="00913817"/>
    <w:rsid w:val="009232C0"/>
    <w:rsid w:val="009337D9"/>
    <w:rsid w:val="00936BEC"/>
    <w:rsid w:val="009436B3"/>
    <w:rsid w:val="00943F7D"/>
    <w:rsid w:val="00947CAD"/>
    <w:rsid w:val="00951929"/>
    <w:rsid w:val="00957DDD"/>
    <w:rsid w:val="00965ACD"/>
    <w:rsid w:val="00970ED8"/>
    <w:rsid w:val="00987746"/>
    <w:rsid w:val="00987A86"/>
    <w:rsid w:val="0099112D"/>
    <w:rsid w:val="00993458"/>
    <w:rsid w:val="009945B8"/>
    <w:rsid w:val="00994808"/>
    <w:rsid w:val="009A22A4"/>
    <w:rsid w:val="009B04C7"/>
    <w:rsid w:val="009B122D"/>
    <w:rsid w:val="009C0F5F"/>
    <w:rsid w:val="009C6412"/>
    <w:rsid w:val="009D2BE0"/>
    <w:rsid w:val="009D6AD4"/>
    <w:rsid w:val="009E1C2B"/>
    <w:rsid w:val="009E2F0B"/>
    <w:rsid w:val="009E7C53"/>
    <w:rsid w:val="009F0788"/>
    <w:rsid w:val="009F1E6C"/>
    <w:rsid w:val="009F4C14"/>
    <w:rsid w:val="009F6AEF"/>
    <w:rsid w:val="009F6F1D"/>
    <w:rsid w:val="009F6F89"/>
    <w:rsid w:val="009F7EBD"/>
    <w:rsid w:val="00A04F51"/>
    <w:rsid w:val="00A06727"/>
    <w:rsid w:val="00A06748"/>
    <w:rsid w:val="00A1027A"/>
    <w:rsid w:val="00A12071"/>
    <w:rsid w:val="00A1239F"/>
    <w:rsid w:val="00A12BC9"/>
    <w:rsid w:val="00A156E6"/>
    <w:rsid w:val="00A20A16"/>
    <w:rsid w:val="00A26C82"/>
    <w:rsid w:val="00A27861"/>
    <w:rsid w:val="00A30337"/>
    <w:rsid w:val="00A3038B"/>
    <w:rsid w:val="00A30493"/>
    <w:rsid w:val="00A327BD"/>
    <w:rsid w:val="00A32D8D"/>
    <w:rsid w:val="00A34BB2"/>
    <w:rsid w:val="00A36AC4"/>
    <w:rsid w:val="00A36D20"/>
    <w:rsid w:val="00A40745"/>
    <w:rsid w:val="00A44874"/>
    <w:rsid w:val="00A45397"/>
    <w:rsid w:val="00A4793B"/>
    <w:rsid w:val="00A5056C"/>
    <w:rsid w:val="00A572C3"/>
    <w:rsid w:val="00A57C10"/>
    <w:rsid w:val="00A61D9A"/>
    <w:rsid w:val="00A64039"/>
    <w:rsid w:val="00A6556F"/>
    <w:rsid w:val="00A70874"/>
    <w:rsid w:val="00A70D67"/>
    <w:rsid w:val="00A729E0"/>
    <w:rsid w:val="00A72E60"/>
    <w:rsid w:val="00A77BA9"/>
    <w:rsid w:val="00A827F3"/>
    <w:rsid w:val="00A9104D"/>
    <w:rsid w:val="00A92CFF"/>
    <w:rsid w:val="00AA1305"/>
    <w:rsid w:val="00AA36C8"/>
    <w:rsid w:val="00AA3785"/>
    <w:rsid w:val="00AA7D24"/>
    <w:rsid w:val="00AB189B"/>
    <w:rsid w:val="00AB20D0"/>
    <w:rsid w:val="00AB31C5"/>
    <w:rsid w:val="00AC6C03"/>
    <w:rsid w:val="00AD3AFE"/>
    <w:rsid w:val="00AD701A"/>
    <w:rsid w:val="00AF73F5"/>
    <w:rsid w:val="00B0070C"/>
    <w:rsid w:val="00B01705"/>
    <w:rsid w:val="00B02258"/>
    <w:rsid w:val="00B0396C"/>
    <w:rsid w:val="00B1025B"/>
    <w:rsid w:val="00B176EC"/>
    <w:rsid w:val="00B24050"/>
    <w:rsid w:val="00B305D0"/>
    <w:rsid w:val="00B30600"/>
    <w:rsid w:val="00B33184"/>
    <w:rsid w:val="00B35281"/>
    <w:rsid w:val="00B36A4C"/>
    <w:rsid w:val="00B43A4B"/>
    <w:rsid w:val="00B4713C"/>
    <w:rsid w:val="00B47717"/>
    <w:rsid w:val="00B50D5D"/>
    <w:rsid w:val="00B50D87"/>
    <w:rsid w:val="00B57715"/>
    <w:rsid w:val="00B662B6"/>
    <w:rsid w:val="00B67890"/>
    <w:rsid w:val="00B70AF8"/>
    <w:rsid w:val="00B7741A"/>
    <w:rsid w:val="00B840DF"/>
    <w:rsid w:val="00B877F0"/>
    <w:rsid w:val="00B87BD6"/>
    <w:rsid w:val="00B901CB"/>
    <w:rsid w:val="00BA0972"/>
    <w:rsid w:val="00BA5AB8"/>
    <w:rsid w:val="00BB4271"/>
    <w:rsid w:val="00BC5E1F"/>
    <w:rsid w:val="00BD089F"/>
    <w:rsid w:val="00BD16B8"/>
    <w:rsid w:val="00BD64B0"/>
    <w:rsid w:val="00BD6F33"/>
    <w:rsid w:val="00BD77BC"/>
    <w:rsid w:val="00BE5082"/>
    <w:rsid w:val="00BE7C41"/>
    <w:rsid w:val="00BF0C51"/>
    <w:rsid w:val="00BF3A98"/>
    <w:rsid w:val="00BF42C0"/>
    <w:rsid w:val="00BF5DEA"/>
    <w:rsid w:val="00BF6646"/>
    <w:rsid w:val="00C22A83"/>
    <w:rsid w:val="00C22BC0"/>
    <w:rsid w:val="00C2737D"/>
    <w:rsid w:val="00C31347"/>
    <w:rsid w:val="00C3253B"/>
    <w:rsid w:val="00C3352B"/>
    <w:rsid w:val="00C34208"/>
    <w:rsid w:val="00C3470E"/>
    <w:rsid w:val="00C46AB7"/>
    <w:rsid w:val="00C528EE"/>
    <w:rsid w:val="00C54FC2"/>
    <w:rsid w:val="00C55132"/>
    <w:rsid w:val="00C55A7E"/>
    <w:rsid w:val="00C561A5"/>
    <w:rsid w:val="00C568E8"/>
    <w:rsid w:val="00C639C0"/>
    <w:rsid w:val="00C649B5"/>
    <w:rsid w:val="00C65045"/>
    <w:rsid w:val="00C737F4"/>
    <w:rsid w:val="00C76B9C"/>
    <w:rsid w:val="00C7706E"/>
    <w:rsid w:val="00C81E47"/>
    <w:rsid w:val="00C924EE"/>
    <w:rsid w:val="00C9396F"/>
    <w:rsid w:val="00C94161"/>
    <w:rsid w:val="00C944C9"/>
    <w:rsid w:val="00C94E0B"/>
    <w:rsid w:val="00C96EC1"/>
    <w:rsid w:val="00CA1EEF"/>
    <w:rsid w:val="00CA288F"/>
    <w:rsid w:val="00CA6C7A"/>
    <w:rsid w:val="00CB010C"/>
    <w:rsid w:val="00CB4F72"/>
    <w:rsid w:val="00CC0548"/>
    <w:rsid w:val="00CC2C04"/>
    <w:rsid w:val="00CC680E"/>
    <w:rsid w:val="00CE1153"/>
    <w:rsid w:val="00CE4970"/>
    <w:rsid w:val="00CE59B3"/>
    <w:rsid w:val="00CE7F7B"/>
    <w:rsid w:val="00CF07C0"/>
    <w:rsid w:val="00CF2779"/>
    <w:rsid w:val="00CF29C6"/>
    <w:rsid w:val="00CF669A"/>
    <w:rsid w:val="00D0370D"/>
    <w:rsid w:val="00D208E1"/>
    <w:rsid w:val="00D2132A"/>
    <w:rsid w:val="00D21A38"/>
    <w:rsid w:val="00D3354C"/>
    <w:rsid w:val="00D338F7"/>
    <w:rsid w:val="00D3645F"/>
    <w:rsid w:val="00D40514"/>
    <w:rsid w:val="00D427F9"/>
    <w:rsid w:val="00D44971"/>
    <w:rsid w:val="00D44D3B"/>
    <w:rsid w:val="00D45E66"/>
    <w:rsid w:val="00D53F4E"/>
    <w:rsid w:val="00D54158"/>
    <w:rsid w:val="00D5776E"/>
    <w:rsid w:val="00D620A7"/>
    <w:rsid w:val="00D641B0"/>
    <w:rsid w:val="00D705C4"/>
    <w:rsid w:val="00D8040F"/>
    <w:rsid w:val="00D847AF"/>
    <w:rsid w:val="00D85506"/>
    <w:rsid w:val="00D86306"/>
    <w:rsid w:val="00D91F43"/>
    <w:rsid w:val="00D9333D"/>
    <w:rsid w:val="00DA0312"/>
    <w:rsid w:val="00DA05DD"/>
    <w:rsid w:val="00DA0C3E"/>
    <w:rsid w:val="00DA455C"/>
    <w:rsid w:val="00DA7BD4"/>
    <w:rsid w:val="00DB02C2"/>
    <w:rsid w:val="00DB5F3D"/>
    <w:rsid w:val="00DB778B"/>
    <w:rsid w:val="00DC0982"/>
    <w:rsid w:val="00DC1F13"/>
    <w:rsid w:val="00DC22E0"/>
    <w:rsid w:val="00DC604E"/>
    <w:rsid w:val="00DC6F73"/>
    <w:rsid w:val="00DD19F4"/>
    <w:rsid w:val="00DD1EE6"/>
    <w:rsid w:val="00DD2870"/>
    <w:rsid w:val="00DD5243"/>
    <w:rsid w:val="00DD6B0A"/>
    <w:rsid w:val="00DE4C78"/>
    <w:rsid w:val="00DE5241"/>
    <w:rsid w:val="00DE5A7B"/>
    <w:rsid w:val="00DE678D"/>
    <w:rsid w:val="00DF0C52"/>
    <w:rsid w:val="00DF183A"/>
    <w:rsid w:val="00DF2A62"/>
    <w:rsid w:val="00DF3995"/>
    <w:rsid w:val="00DF79F4"/>
    <w:rsid w:val="00E00E6A"/>
    <w:rsid w:val="00E03DF4"/>
    <w:rsid w:val="00E0695F"/>
    <w:rsid w:val="00E13DFD"/>
    <w:rsid w:val="00E15517"/>
    <w:rsid w:val="00E15C7F"/>
    <w:rsid w:val="00E200DE"/>
    <w:rsid w:val="00E2484B"/>
    <w:rsid w:val="00E31041"/>
    <w:rsid w:val="00E36B75"/>
    <w:rsid w:val="00E450A0"/>
    <w:rsid w:val="00E51A34"/>
    <w:rsid w:val="00E60557"/>
    <w:rsid w:val="00E66CE3"/>
    <w:rsid w:val="00E7465E"/>
    <w:rsid w:val="00E75243"/>
    <w:rsid w:val="00E84CF6"/>
    <w:rsid w:val="00E90688"/>
    <w:rsid w:val="00E91069"/>
    <w:rsid w:val="00E945EA"/>
    <w:rsid w:val="00E96086"/>
    <w:rsid w:val="00EA0FE6"/>
    <w:rsid w:val="00EA14A1"/>
    <w:rsid w:val="00EA415B"/>
    <w:rsid w:val="00EA6EBC"/>
    <w:rsid w:val="00EB24C4"/>
    <w:rsid w:val="00EB2A01"/>
    <w:rsid w:val="00EC43BC"/>
    <w:rsid w:val="00ED0684"/>
    <w:rsid w:val="00ED0A80"/>
    <w:rsid w:val="00ED17A2"/>
    <w:rsid w:val="00ED310C"/>
    <w:rsid w:val="00ED5DFF"/>
    <w:rsid w:val="00ED609C"/>
    <w:rsid w:val="00ED7945"/>
    <w:rsid w:val="00EE26DF"/>
    <w:rsid w:val="00EE6CEC"/>
    <w:rsid w:val="00EF1B36"/>
    <w:rsid w:val="00EF572E"/>
    <w:rsid w:val="00F00BA0"/>
    <w:rsid w:val="00F02852"/>
    <w:rsid w:val="00F03EE0"/>
    <w:rsid w:val="00F046CA"/>
    <w:rsid w:val="00F06459"/>
    <w:rsid w:val="00F07103"/>
    <w:rsid w:val="00F15603"/>
    <w:rsid w:val="00F21D8B"/>
    <w:rsid w:val="00F21E0F"/>
    <w:rsid w:val="00F3587A"/>
    <w:rsid w:val="00F36C0A"/>
    <w:rsid w:val="00F40907"/>
    <w:rsid w:val="00F40C57"/>
    <w:rsid w:val="00F42A16"/>
    <w:rsid w:val="00F44CAC"/>
    <w:rsid w:val="00F44E04"/>
    <w:rsid w:val="00F465EE"/>
    <w:rsid w:val="00F46824"/>
    <w:rsid w:val="00F51673"/>
    <w:rsid w:val="00F519B1"/>
    <w:rsid w:val="00F51AC4"/>
    <w:rsid w:val="00F57448"/>
    <w:rsid w:val="00F57E0C"/>
    <w:rsid w:val="00F66D76"/>
    <w:rsid w:val="00F71D6E"/>
    <w:rsid w:val="00F75B2F"/>
    <w:rsid w:val="00F774E3"/>
    <w:rsid w:val="00F77AB5"/>
    <w:rsid w:val="00F81F8C"/>
    <w:rsid w:val="00F82B1A"/>
    <w:rsid w:val="00F856E1"/>
    <w:rsid w:val="00F863DF"/>
    <w:rsid w:val="00F94946"/>
    <w:rsid w:val="00F96C67"/>
    <w:rsid w:val="00F970BD"/>
    <w:rsid w:val="00FA078E"/>
    <w:rsid w:val="00FA5479"/>
    <w:rsid w:val="00FA7153"/>
    <w:rsid w:val="00FB4565"/>
    <w:rsid w:val="00FB6FA2"/>
    <w:rsid w:val="00FC0616"/>
    <w:rsid w:val="00FC35A5"/>
    <w:rsid w:val="00FC4313"/>
    <w:rsid w:val="00FC56E9"/>
    <w:rsid w:val="00FC6C50"/>
    <w:rsid w:val="00FC6F03"/>
    <w:rsid w:val="00FD5587"/>
    <w:rsid w:val="00FE0795"/>
    <w:rsid w:val="00FE30EC"/>
    <w:rsid w:val="00FE5367"/>
    <w:rsid w:val="00FF4930"/>
    <w:rsid w:val="00FF6827"/>
    <w:rsid w:val="00FF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172FC77B-67BD-4CA5-80FF-3872D712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AD"/>
    <w:pPr>
      <w:widowControl w:val="0"/>
      <w:spacing w:line="373" w:lineRule="atLeast"/>
      <w:jc w:val="both"/>
    </w:pPr>
    <w:rPr>
      <w:rFonts w:ascii="ＭＳ 明朝" w:hAnsi="Century"/>
      <w:spacing w:val="3"/>
      <w:kern w:val="2"/>
      <w:sz w:val="22"/>
      <w:szCs w:val="22"/>
    </w:rPr>
  </w:style>
  <w:style w:type="paragraph" w:styleId="3">
    <w:name w:val="heading 3"/>
    <w:basedOn w:val="a"/>
    <w:qFormat/>
    <w:rsid w:val="0073044B"/>
    <w:pPr>
      <w:widowControl/>
      <w:spacing w:before="100" w:beforeAutospacing="1" w:after="100" w:afterAutospacing="1" w:line="240" w:lineRule="auto"/>
      <w:jc w:val="left"/>
      <w:outlineLvl w:val="2"/>
    </w:pPr>
    <w:rPr>
      <w:rFonts w:ascii="ＭＳ Ｐゴシック" w:eastAsia="ＭＳ Ｐゴシック" w:hAnsi="ＭＳ Ｐゴシック" w:cs="ＭＳ Ｐゴシック"/>
      <w:b/>
      <w:bCs/>
      <w:color w:val="FF8000"/>
      <w:spacing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1"/>
    </w:rPr>
  </w:style>
  <w:style w:type="paragraph" w:styleId="a4">
    <w:name w:val="Balloon Text"/>
    <w:basedOn w:val="a"/>
    <w:semiHidden/>
    <w:rsid w:val="00947CAD"/>
    <w:rPr>
      <w:rFonts w:ascii="Arial" w:eastAsia="ＭＳ ゴシック" w:hAnsi="Arial"/>
      <w:sz w:val="18"/>
      <w:szCs w:val="18"/>
    </w:rPr>
  </w:style>
  <w:style w:type="paragraph" w:styleId="a5">
    <w:name w:val="footer"/>
    <w:basedOn w:val="a"/>
    <w:link w:val="a6"/>
    <w:uiPriority w:val="99"/>
    <w:rsid w:val="002673A1"/>
    <w:pPr>
      <w:tabs>
        <w:tab w:val="center" w:pos="4252"/>
        <w:tab w:val="right" w:pos="8504"/>
      </w:tabs>
      <w:snapToGrid w:val="0"/>
    </w:pPr>
  </w:style>
  <w:style w:type="character" w:styleId="a7">
    <w:name w:val="page number"/>
    <w:basedOn w:val="a0"/>
    <w:rsid w:val="002673A1"/>
  </w:style>
  <w:style w:type="paragraph" w:styleId="a8">
    <w:name w:val="header"/>
    <w:basedOn w:val="a"/>
    <w:rsid w:val="000A6DE9"/>
    <w:pPr>
      <w:tabs>
        <w:tab w:val="center" w:pos="4252"/>
        <w:tab w:val="right" w:pos="8504"/>
      </w:tabs>
      <w:snapToGrid w:val="0"/>
    </w:pPr>
  </w:style>
  <w:style w:type="character" w:customStyle="1" w:styleId="a6">
    <w:name w:val="フッター (文字)"/>
    <w:link w:val="a5"/>
    <w:uiPriority w:val="99"/>
    <w:rsid w:val="00AB31C5"/>
    <w:rPr>
      <w:rFonts w:ascii="ＭＳ 明朝" w:hAnsi="Century"/>
      <w:spacing w:val="3"/>
      <w:kern w:val="2"/>
      <w:sz w:val="22"/>
      <w:szCs w:val="22"/>
    </w:rPr>
  </w:style>
  <w:style w:type="paragraph" w:styleId="a9">
    <w:name w:val="List Paragraph"/>
    <w:basedOn w:val="a"/>
    <w:uiPriority w:val="34"/>
    <w:qFormat/>
    <w:rsid w:val="00877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5243">
      <w:bodyDiv w:val="1"/>
      <w:marLeft w:val="0"/>
      <w:marRight w:val="0"/>
      <w:marTop w:val="0"/>
      <w:marBottom w:val="0"/>
      <w:divBdr>
        <w:top w:val="none" w:sz="0" w:space="0" w:color="auto"/>
        <w:left w:val="none" w:sz="0" w:space="0" w:color="auto"/>
        <w:bottom w:val="none" w:sz="0" w:space="0" w:color="auto"/>
        <w:right w:val="none" w:sz="0" w:space="0" w:color="auto"/>
      </w:divBdr>
    </w:div>
    <w:div w:id="281419641">
      <w:bodyDiv w:val="1"/>
      <w:marLeft w:val="0"/>
      <w:marRight w:val="0"/>
      <w:marTop w:val="0"/>
      <w:marBottom w:val="0"/>
      <w:divBdr>
        <w:top w:val="none" w:sz="0" w:space="0" w:color="auto"/>
        <w:left w:val="none" w:sz="0" w:space="0" w:color="auto"/>
        <w:bottom w:val="none" w:sz="0" w:space="0" w:color="auto"/>
        <w:right w:val="none" w:sz="0" w:space="0" w:color="auto"/>
      </w:divBdr>
      <w:divsChild>
        <w:div w:id="1310137717">
          <w:marLeft w:val="0"/>
          <w:marRight w:val="0"/>
          <w:marTop w:val="0"/>
          <w:marBottom w:val="0"/>
          <w:divBdr>
            <w:top w:val="none" w:sz="0" w:space="0" w:color="auto"/>
            <w:left w:val="none" w:sz="0" w:space="0" w:color="auto"/>
            <w:bottom w:val="none" w:sz="0" w:space="0" w:color="auto"/>
            <w:right w:val="none" w:sz="0" w:space="0" w:color="auto"/>
          </w:divBdr>
          <w:divsChild>
            <w:div w:id="1751198538">
              <w:marLeft w:val="0"/>
              <w:marRight w:val="0"/>
              <w:marTop w:val="0"/>
              <w:marBottom w:val="0"/>
              <w:divBdr>
                <w:top w:val="none" w:sz="0" w:space="0" w:color="auto"/>
                <w:left w:val="none" w:sz="0" w:space="0" w:color="auto"/>
                <w:bottom w:val="none" w:sz="0" w:space="0" w:color="auto"/>
                <w:right w:val="none" w:sz="0" w:space="0" w:color="auto"/>
              </w:divBdr>
              <w:divsChild>
                <w:div w:id="1977761782">
                  <w:marLeft w:val="0"/>
                  <w:marRight w:val="0"/>
                  <w:marTop w:val="0"/>
                  <w:marBottom w:val="0"/>
                  <w:divBdr>
                    <w:top w:val="none" w:sz="0" w:space="0" w:color="auto"/>
                    <w:left w:val="none" w:sz="0" w:space="0" w:color="auto"/>
                    <w:bottom w:val="none" w:sz="0" w:space="0" w:color="auto"/>
                    <w:right w:val="none" w:sz="0" w:space="0" w:color="auto"/>
                  </w:divBdr>
                  <w:divsChild>
                    <w:div w:id="1606420277">
                      <w:marLeft w:val="0"/>
                      <w:marRight w:val="0"/>
                      <w:marTop w:val="0"/>
                      <w:marBottom w:val="0"/>
                      <w:divBdr>
                        <w:top w:val="none" w:sz="0" w:space="0" w:color="auto"/>
                        <w:left w:val="none" w:sz="0" w:space="0" w:color="auto"/>
                        <w:bottom w:val="none" w:sz="0" w:space="0" w:color="auto"/>
                        <w:right w:val="none" w:sz="0" w:space="0" w:color="auto"/>
                      </w:divBdr>
                      <w:divsChild>
                        <w:div w:id="14438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7464">
      <w:bodyDiv w:val="1"/>
      <w:marLeft w:val="0"/>
      <w:marRight w:val="0"/>
      <w:marTop w:val="0"/>
      <w:marBottom w:val="0"/>
      <w:divBdr>
        <w:top w:val="none" w:sz="0" w:space="0" w:color="auto"/>
        <w:left w:val="none" w:sz="0" w:space="0" w:color="auto"/>
        <w:bottom w:val="none" w:sz="0" w:space="0" w:color="auto"/>
        <w:right w:val="none" w:sz="0" w:space="0" w:color="auto"/>
      </w:divBdr>
    </w:div>
    <w:div w:id="11571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B219-C960-4115-8DDE-DF9DAB1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3568</Words>
  <Characters>89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０１６９　学校教育基本方針</vt:lpstr>
      <vt:lpstr>０１６９　学校教育基本方針</vt:lpstr>
    </vt:vector>
  </TitlesOfParts>
  <Company>a</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０１６９　学校教育基本方針</dc:title>
  <dc:creator>Asada</dc:creator>
  <cp:lastModifiedBy>東海市</cp:lastModifiedBy>
  <cp:revision>8</cp:revision>
  <cp:lastPrinted>2024-02-07T02:05:00Z</cp:lastPrinted>
  <dcterms:created xsi:type="dcterms:W3CDTF">2024-01-31T05:44:00Z</dcterms:created>
  <dcterms:modified xsi:type="dcterms:W3CDTF">2024-03-07T04:59:00Z</dcterms:modified>
</cp:coreProperties>
</file>