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2D" w:rsidRPr="00116AC9" w:rsidRDefault="002F280A" w:rsidP="00114A2D">
      <w:pPr>
        <w:jc w:val="center"/>
        <w:rPr>
          <w:rFonts w:asciiTheme="majorHAnsi" w:eastAsiaTheme="majorHAnsi" w:hAnsiTheme="majorHAnsi" w:cs="Times New Roman"/>
          <w:sz w:val="32"/>
        </w:rPr>
      </w:pPr>
      <w:r w:rsidRPr="00116AC9">
        <w:rPr>
          <w:rFonts w:asciiTheme="majorHAnsi" w:eastAsiaTheme="majorHAnsi" w:hAnsiTheme="majorHAnsi" w:cs="Times New Roman" w:hint="eastAsia"/>
          <w:sz w:val="32"/>
        </w:rPr>
        <w:t>医療的ケア</w:t>
      </w:r>
      <w:r w:rsidR="00114A2D" w:rsidRPr="00116AC9">
        <w:rPr>
          <w:rFonts w:asciiTheme="majorHAnsi" w:eastAsiaTheme="majorHAnsi" w:hAnsiTheme="majorHAnsi" w:cs="Times New Roman" w:hint="eastAsia"/>
          <w:sz w:val="32"/>
        </w:rPr>
        <w:t>指示書</w:t>
      </w:r>
    </w:p>
    <w:p w:rsidR="0059006D" w:rsidRPr="00116AC9" w:rsidRDefault="00114A2D" w:rsidP="00114A2D">
      <w:pPr>
        <w:jc w:val="left"/>
        <w:rPr>
          <w:rFonts w:asciiTheme="majorHAnsi" w:eastAsiaTheme="majorHAnsi" w:hAnsiTheme="majorHAnsi" w:cs="Times New Roman"/>
          <w:sz w:val="18"/>
          <w:szCs w:val="18"/>
        </w:rPr>
      </w:pPr>
      <w:r w:rsidRPr="00116AC9">
        <w:rPr>
          <w:rFonts w:asciiTheme="majorHAnsi" w:eastAsiaTheme="majorHAnsi" w:hAnsiTheme="majorHAnsi" w:cs="Times New Roman" w:hint="eastAsia"/>
          <w:sz w:val="21"/>
          <w:szCs w:val="18"/>
        </w:rPr>
        <w:t>標記の件について、下記のとおり指示</w:t>
      </w:r>
      <w:r w:rsidR="00E944F7" w:rsidRPr="00116AC9">
        <w:rPr>
          <w:rFonts w:asciiTheme="majorHAnsi" w:eastAsiaTheme="majorHAnsi" w:hAnsiTheme="majorHAnsi" w:cs="Times New Roman" w:hint="eastAsia"/>
          <w:sz w:val="21"/>
          <w:szCs w:val="18"/>
        </w:rPr>
        <w:t>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3"/>
        <w:gridCol w:w="4278"/>
        <w:gridCol w:w="4393"/>
      </w:tblGrid>
      <w:tr w:rsidR="00114A2D" w:rsidRPr="00116AC9" w:rsidTr="00505868">
        <w:tc>
          <w:tcPr>
            <w:tcW w:w="1523" w:type="dxa"/>
          </w:tcPr>
          <w:p w:rsidR="00114A2D" w:rsidRPr="00116AC9" w:rsidRDefault="00114A2D" w:rsidP="00114A2D">
            <w:pPr>
              <w:jc w:val="left"/>
              <w:rPr>
                <w:rFonts w:asciiTheme="majorHAnsi" w:eastAsiaTheme="majorHAnsi" w:hAnsiTheme="majorHAnsi" w:cs="Times New Roman"/>
                <w:sz w:val="21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1"/>
                <w:szCs w:val="18"/>
              </w:rPr>
              <w:t>氏名</w:t>
            </w:r>
          </w:p>
        </w:tc>
        <w:tc>
          <w:tcPr>
            <w:tcW w:w="4278" w:type="dxa"/>
          </w:tcPr>
          <w:p w:rsidR="00114A2D" w:rsidRPr="00116AC9" w:rsidRDefault="00114A2D" w:rsidP="00114A2D">
            <w:pPr>
              <w:jc w:val="left"/>
              <w:rPr>
                <w:rFonts w:asciiTheme="majorHAnsi" w:eastAsiaTheme="majorHAnsi" w:hAnsiTheme="majorHAnsi" w:cs="Times New Roman"/>
                <w:sz w:val="21"/>
                <w:szCs w:val="18"/>
              </w:rPr>
            </w:pPr>
          </w:p>
        </w:tc>
        <w:tc>
          <w:tcPr>
            <w:tcW w:w="4393" w:type="dxa"/>
          </w:tcPr>
          <w:p w:rsidR="00114A2D" w:rsidRPr="00116AC9" w:rsidRDefault="0059006D" w:rsidP="005E7B28">
            <w:pPr>
              <w:jc w:val="left"/>
              <w:rPr>
                <w:rFonts w:asciiTheme="majorHAnsi" w:eastAsiaTheme="majorHAnsi" w:hAnsiTheme="majorHAnsi" w:cs="Times New Roman"/>
                <w:sz w:val="21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1"/>
                <w:szCs w:val="18"/>
              </w:rPr>
              <w:t xml:space="preserve">生年月日　</w:t>
            </w:r>
            <w:r w:rsidR="00114A2D" w:rsidRPr="00116AC9">
              <w:rPr>
                <w:rFonts w:asciiTheme="majorHAnsi" w:eastAsiaTheme="majorHAnsi" w:hAnsiTheme="majorHAnsi" w:cs="Times New Roman" w:hint="eastAsia"/>
                <w:sz w:val="21"/>
                <w:szCs w:val="18"/>
              </w:rPr>
              <w:t xml:space="preserve">　　年　</w:t>
            </w:r>
            <w:r w:rsidRPr="00116AC9">
              <w:rPr>
                <w:rFonts w:asciiTheme="majorHAnsi" w:eastAsiaTheme="majorHAnsi" w:hAnsiTheme="majorHAnsi" w:cs="Times New Roman" w:hint="eastAsia"/>
                <w:sz w:val="21"/>
                <w:szCs w:val="18"/>
              </w:rPr>
              <w:t xml:space="preserve">　</w:t>
            </w:r>
            <w:r w:rsidR="00114A2D" w:rsidRPr="00116AC9">
              <w:rPr>
                <w:rFonts w:asciiTheme="majorHAnsi" w:eastAsiaTheme="majorHAnsi" w:hAnsiTheme="majorHAnsi" w:cs="Times New Roman" w:hint="eastAsia"/>
                <w:sz w:val="21"/>
                <w:szCs w:val="18"/>
              </w:rPr>
              <w:t xml:space="preserve">　月　</w:t>
            </w:r>
            <w:r w:rsidRPr="00116AC9">
              <w:rPr>
                <w:rFonts w:asciiTheme="majorHAnsi" w:eastAsiaTheme="majorHAnsi" w:hAnsiTheme="majorHAnsi" w:cs="Times New Roman" w:hint="eastAsia"/>
                <w:sz w:val="21"/>
                <w:szCs w:val="18"/>
              </w:rPr>
              <w:t xml:space="preserve">　</w:t>
            </w:r>
            <w:r w:rsidR="00114A2D" w:rsidRPr="00116AC9">
              <w:rPr>
                <w:rFonts w:asciiTheme="majorHAnsi" w:eastAsiaTheme="majorHAnsi" w:hAnsiTheme="majorHAnsi" w:cs="Times New Roman" w:hint="eastAsia"/>
                <w:sz w:val="21"/>
                <w:szCs w:val="18"/>
              </w:rPr>
              <w:t xml:space="preserve">　日　　歳</w:t>
            </w:r>
          </w:p>
        </w:tc>
      </w:tr>
      <w:tr w:rsidR="00114A2D" w:rsidRPr="00116AC9" w:rsidTr="00505868">
        <w:tc>
          <w:tcPr>
            <w:tcW w:w="1523" w:type="dxa"/>
          </w:tcPr>
          <w:p w:rsidR="00114A2D" w:rsidRPr="00116AC9" w:rsidRDefault="00114A2D" w:rsidP="00114A2D">
            <w:pPr>
              <w:jc w:val="left"/>
              <w:rPr>
                <w:rFonts w:asciiTheme="majorHAnsi" w:eastAsiaTheme="majorHAnsi" w:hAnsiTheme="majorHAnsi" w:cs="Times New Roman"/>
                <w:sz w:val="21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1"/>
                <w:szCs w:val="18"/>
              </w:rPr>
              <w:t>主たる疾患名</w:t>
            </w:r>
          </w:p>
        </w:tc>
        <w:tc>
          <w:tcPr>
            <w:tcW w:w="4278" w:type="dxa"/>
          </w:tcPr>
          <w:p w:rsidR="00114A2D" w:rsidRPr="00116AC9" w:rsidRDefault="00114A2D" w:rsidP="00114A2D">
            <w:pPr>
              <w:jc w:val="left"/>
              <w:rPr>
                <w:rFonts w:asciiTheme="majorHAnsi" w:eastAsiaTheme="majorHAnsi" w:hAnsiTheme="majorHAnsi" w:cs="Times New Roman"/>
                <w:sz w:val="21"/>
                <w:szCs w:val="18"/>
              </w:rPr>
            </w:pPr>
          </w:p>
        </w:tc>
        <w:tc>
          <w:tcPr>
            <w:tcW w:w="4393" w:type="dxa"/>
          </w:tcPr>
          <w:p w:rsidR="00114A2D" w:rsidRPr="00116AC9" w:rsidRDefault="00114A2D" w:rsidP="00114A2D">
            <w:pPr>
              <w:jc w:val="left"/>
              <w:rPr>
                <w:rFonts w:asciiTheme="majorHAnsi" w:eastAsiaTheme="majorHAnsi" w:hAnsiTheme="majorHAnsi" w:cs="Times New Roman"/>
                <w:sz w:val="21"/>
                <w:szCs w:val="18"/>
              </w:rPr>
            </w:pPr>
          </w:p>
        </w:tc>
      </w:tr>
    </w:tbl>
    <w:p w:rsidR="00114A2D" w:rsidRPr="00116AC9" w:rsidRDefault="00114A2D" w:rsidP="00114A2D">
      <w:pPr>
        <w:jc w:val="left"/>
        <w:rPr>
          <w:rFonts w:asciiTheme="majorHAnsi" w:eastAsiaTheme="majorHAnsi" w:hAnsiTheme="majorHAnsi" w:cs="Times New Roman"/>
          <w:sz w:val="18"/>
          <w:szCs w:val="18"/>
        </w:rPr>
      </w:pPr>
      <w:r w:rsidRPr="00116AC9">
        <w:rPr>
          <w:rFonts w:asciiTheme="majorHAnsi" w:eastAsiaTheme="majorHAnsi" w:hAnsiTheme="majorHAnsi" w:cs="Times New Roman" w:hint="eastAsia"/>
          <w:sz w:val="18"/>
          <w:szCs w:val="18"/>
        </w:rPr>
        <w:t>※該当の指示内容に</w:t>
      </w:r>
      <w:r w:rsidRPr="00116AC9">
        <w:rPr>
          <w:rFonts w:ascii="Segoe UI Symbol" w:eastAsiaTheme="majorHAnsi" w:hAnsi="Segoe UI Symbol" w:cs="Segoe UI Symbol"/>
          <w:sz w:val="18"/>
          <w:szCs w:val="18"/>
        </w:rPr>
        <w:t>☑</w:t>
      </w:r>
      <w:r w:rsidRPr="00116AC9">
        <w:rPr>
          <w:rFonts w:asciiTheme="majorHAnsi" w:eastAsiaTheme="majorHAnsi" w:hAnsiTheme="majorHAnsi" w:cs="Times New Roman"/>
          <w:sz w:val="18"/>
          <w:szCs w:val="18"/>
        </w:rPr>
        <w:t>(</w:t>
      </w:r>
      <w:r w:rsidRPr="00116AC9">
        <w:rPr>
          <w:rFonts w:asciiTheme="majorHAnsi" w:eastAsiaTheme="majorHAnsi" w:hAnsiTheme="majorHAnsi" w:cs="Times New Roman" w:hint="eastAsia"/>
          <w:sz w:val="18"/>
          <w:szCs w:val="18"/>
        </w:rPr>
        <w:t>チェック</w:t>
      </w:r>
      <w:r w:rsidRPr="00116AC9">
        <w:rPr>
          <w:rFonts w:asciiTheme="majorHAnsi" w:eastAsiaTheme="majorHAnsi" w:hAnsiTheme="majorHAnsi" w:cs="Times New Roman"/>
          <w:sz w:val="18"/>
          <w:szCs w:val="18"/>
        </w:rPr>
        <w:t>)</w:t>
      </w:r>
      <w:r w:rsidR="00191B2C" w:rsidRPr="00116AC9">
        <w:rPr>
          <w:rFonts w:asciiTheme="majorHAnsi" w:eastAsiaTheme="majorHAnsi" w:hAnsiTheme="majorHAnsi" w:cs="Times New Roman" w:hint="eastAsia"/>
          <w:sz w:val="18"/>
          <w:szCs w:val="18"/>
        </w:rPr>
        <w:t>数値等</w:t>
      </w:r>
      <w:r w:rsidRPr="00116AC9">
        <w:rPr>
          <w:rFonts w:asciiTheme="majorHAnsi" w:eastAsiaTheme="majorHAnsi" w:hAnsiTheme="majorHAnsi" w:cs="Times New Roman" w:hint="eastAsia"/>
          <w:sz w:val="18"/>
          <w:szCs w:val="18"/>
        </w:rPr>
        <w:t>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9252"/>
      </w:tblGrid>
      <w:tr w:rsidR="00114A2D" w:rsidRPr="00116AC9" w:rsidTr="00E944F7">
        <w:tc>
          <w:tcPr>
            <w:tcW w:w="10194" w:type="dxa"/>
            <w:gridSpan w:val="2"/>
          </w:tcPr>
          <w:p w:rsidR="0059006D" w:rsidRPr="00116AC9" w:rsidRDefault="0059006D" w:rsidP="0059006D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□ 定時の薬液吸入　　　　</w:t>
            </w:r>
            <w:bookmarkStart w:id="0" w:name="_GoBack"/>
            <w:bookmarkEnd w:id="0"/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□　酸素管理　　　□人工呼吸器　　□ 胃ろうによる経管栄養　　□ 腸ろうによる経管栄養□ 導尿　　　□ 血糖値測定・インスリン注射　　</w:t>
            </w:r>
            <w:r w:rsidR="00114A2D"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□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 </w:t>
            </w:r>
            <w:r w:rsidR="00114A2D"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口腔内の喀痰吸引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　</w:t>
            </w:r>
            <w:r w:rsidR="00114A2D"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□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 </w:t>
            </w:r>
            <w:r w:rsidR="00114A2D"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鼻腔内の喀痰吸引　</w:t>
            </w:r>
          </w:p>
          <w:p w:rsidR="00114A2D" w:rsidRPr="00116AC9" w:rsidRDefault="00114A2D" w:rsidP="0059006D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□</w:t>
            </w:r>
            <w:r w:rsidR="0059006D"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気管カニューレ内部の喀痰吸引</w:t>
            </w:r>
            <w:r w:rsidR="0059006D"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　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□</w:t>
            </w:r>
            <w:r w:rsidR="0059006D"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経管栄養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経鼻胃管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)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　　　□</w:t>
            </w:r>
            <w:r w:rsidR="0059006D"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その他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　　　　　　　　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)</w:t>
            </w:r>
          </w:p>
        </w:tc>
      </w:tr>
      <w:tr w:rsidR="00E944F7" w:rsidRPr="00116AC9" w:rsidTr="00505868">
        <w:trPr>
          <w:trHeight w:val="1573"/>
        </w:trPr>
        <w:tc>
          <w:tcPr>
            <w:tcW w:w="942" w:type="dxa"/>
            <w:textDirection w:val="tbRlV"/>
          </w:tcPr>
          <w:p w:rsidR="00505868" w:rsidRPr="00116AC9" w:rsidRDefault="00E944F7" w:rsidP="00505868">
            <w:pPr>
              <w:pStyle w:val="a3"/>
              <w:numPr>
                <w:ilvl w:val="0"/>
                <w:numId w:val="8"/>
              </w:numPr>
              <w:ind w:leftChars="0" w:right="113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定時の</w:t>
            </w:r>
          </w:p>
          <w:p w:rsidR="00E944F7" w:rsidRPr="00116AC9" w:rsidRDefault="00E944F7" w:rsidP="00505868">
            <w:pPr>
              <w:ind w:left="113" w:right="113" w:firstLineChars="200" w:firstLine="4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薬液吸入</w:t>
            </w:r>
          </w:p>
        </w:tc>
        <w:tc>
          <w:tcPr>
            <w:tcW w:w="9252" w:type="dxa"/>
          </w:tcPr>
          <w:p w:rsidR="00E944F7" w:rsidRPr="00116AC9" w:rsidRDefault="00E944F7" w:rsidP="00E944F7">
            <w:pPr>
              <w:ind w:firstLineChars="100" w:firstLine="2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吸入時間（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）（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）</w:t>
            </w:r>
          </w:p>
          <w:p w:rsidR="00E944F7" w:rsidRPr="00116AC9" w:rsidRDefault="00E944F7" w:rsidP="00E944F7">
            <w:pPr>
              <w:ind w:left="1600" w:hangingChars="800" w:hanging="16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吸入薬内容／量（　　　　　　／　　　　）　（　　　　　　／　　　　）</w:t>
            </w:r>
          </w:p>
          <w:p w:rsidR="00E944F7" w:rsidRPr="00116AC9" w:rsidRDefault="00E944F7" w:rsidP="00E944F7">
            <w:pPr>
              <w:ind w:firstLineChars="800" w:firstLine="16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（　　　　　　／　　　　）　（　　　　　　／　　　　）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注意点など〔　　　　　　　　　　　　　　　　　　　　　　　　　　　　　　　　　　　　　〕</w:t>
            </w:r>
          </w:p>
        </w:tc>
      </w:tr>
      <w:tr w:rsidR="00E944F7" w:rsidRPr="00116AC9" w:rsidTr="00505868">
        <w:trPr>
          <w:trHeight w:val="1128"/>
        </w:trPr>
        <w:tc>
          <w:tcPr>
            <w:tcW w:w="942" w:type="dxa"/>
            <w:textDirection w:val="tbRlV"/>
          </w:tcPr>
          <w:p w:rsidR="00505868" w:rsidRPr="00116AC9" w:rsidRDefault="00E944F7" w:rsidP="00505868">
            <w:pPr>
              <w:pStyle w:val="a3"/>
              <w:numPr>
                <w:ilvl w:val="0"/>
                <w:numId w:val="7"/>
              </w:numPr>
              <w:ind w:leftChars="0" w:right="113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酸素</w:t>
            </w:r>
          </w:p>
          <w:p w:rsidR="00E944F7" w:rsidRPr="00116AC9" w:rsidRDefault="00E944F7" w:rsidP="00505868">
            <w:pPr>
              <w:ind w:left="113" w:right="113" w:firstLineChars="200" w:firstLine="4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管理</w:t>
            </w:r>
          </w:p>
        </w:tc>
        <w:tc>
          <w:tcPr>
            <w:tcW w:w="9252" w:type="dxa"/>
          </w:tcPr>
          <w:p w:rsidR="00E944F7" w:rsidRPr="00116AC9" w:rsidRDefault="00E944F7" w:rsidP="00E944F7">
            <w:pPr>
              <w:ind w:firstLineChars="100" w:firstLine="2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酸素流量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Ｌ／分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SPO2(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％以下の場合〔　　　　　　　　　　　　　　　〕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注意点など〔　　　　　　　　　　　　　　　　　　　　　　　　　　　　　　　　　　　　　〕</w:t>
            </w:r>
          </w:p>
        </w:tc>
      </w:tr>
      <w:tr w:rsidR="00E944F7" w:rsidRPr="00116AC9" w:rsidTr="00505868">
        <w:trPr>
          <w:trHeight w:val="1683"/>
        </w:trPr>
        <w:tc>
          <w:tcPr>
            <w:tcW w:w="942" w:type="dxa"/>
            <w:textDirection w:val="tbRlV"/>
          </w:tcPr>
          <w:p w:rsidR="00E944F7" w:rsidRPr="00116AC9" w:rsidRDefault="00E944F7" w:rsidP="00505868">
            <w:pPr>
              <w:pStyle w:val="a3"/>
              <w:numPr>
                <w:ilvl w:val="0"/>
                <w:numId w:val="6"/>
              </w:numPr>
              <w:ind w:leftChars="0" w:right="113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人工呼吸器のチェック</w:t>
            </w:r>
          </w:p>
        </w:tc>
        <w:tc>
          <w:tcPr>
            <w:tcW w:w="9252" w:type="dxa"/>
          </w:tcPr>
          <w:p w:rsidR="00E944F7" w:rsidRPr="00116AC9" w:rsidRDefault="00E944F7" w:rsidP="00E944F7">
            <w:pPr>
              <w:ind w:firstLineChars="100" w:firstLine="2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本人の状態及び呼吸器の作動状況においての注意点</w:t>
            </w:r>
          </w:p>
          <w:p w:rsidR="00E944F7" w:rsidRPr="00116AC9" w:rsidRDefault="00E944F7" w:rsidP="00E944F7">
            <w:pPr>
              <w:ind w:firstLineChars="100" w:firstLine="2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〔　　　　　　　　　　　　　　　　　　　　　　　　　　　　　　　　　　　　　　　　　　〕</w:t>
            </w:r>
          </w:p>
          <w:p w:rsidR="00E944F7" w:rsidRPr="00116AC9" w:rsidRDefault="00E944F7" w:rsidP="00E944F7">
            <w:pPr>
              <w:ind w:firstLineChars="100" w:firstLine="2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起こりやすいトラブルと対処方法</w:t>
            </w:r>
          </w:p>
          <w:p w:rsidR="00E944F7" w:rsidRPr="00116AC9" w:rsidRDefault="00E944F7" w:rsidP="00505868">
            <w:pPr>
              <w:ind w:firstLineChars="100" w:firstLine="2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〔　　　　　　　　　　　　　　　　　　　　　　　　　　　　　　　　　　　　　　　　　　〕</w:t>
            </w:r>
          </w:p>
        </w:tc>
      </w:tr>
      <w:tr w:rsidR="00E944F7" w:rsidRPr="00116AC9" w:rsidTr="00505868">
        <w:trPr>
          <w:trHeight w:val="2228"/>
        </w:trPr>
        <w:tc>
          <w:tcPr>
            <w:tcW w:w="942" w:type="dxa"/>
            <w:textDirection w:val="tbRlV"/>
          </w:tcPr>
          <w:p w:rsidR="00505868" w:rsidRPr="00116AC9" w:rsidRDefault="00E944F7" w:rsidP="00505868">
            <w:pPr>
              <w:pStyle w:val="a3"/>
              <w:numPr>
                <w:ilvl w:val="0"/>
                <w:numId w:val="5"/>
              </w:numPr>
              <w:ind w:leftChars="0" w:right="113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胃ろう・腸ろう部</w:t>
            </w:r>
          </w:p>
          <w:p w:rsidR="00E944F7" w:rsidRPr="00116AC9" w:rsidRDefault="00E944F7" w:rsidP="00505868">
            <w:pPr>
              <w:ind w:left="113" w:right="113" w:firstLineChars="600" w:firstLine="12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の観察</w:t>
            </w:r>
          </w:p>
        </w:tc>
        <w:tc>
          <w:tcPr>
            <w:tcW w:w="9252" w:type="dxa"/>
          </w:tcPr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①チューブの種類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　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サイズ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)Fr.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)cm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挿入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　バルンの水の量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)ml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Ｙガーゼ　有　・　無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②チューブの種類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　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サイズ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)Fr.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)cm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挿入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　バルンの水の量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)ml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Ｙガーゼ　有　・　無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チューブ抜去時の対応など〔　　　　　　　　　　　　　　　　　　　　　　　　　　　　　〕</w:t>
            </w:r>
          </w:p>
        </w:tc>
      </w:tr>
      <w:tr w:rsidR="00E944F7" w:rsidRPr="00116AC9" w:rsidTr="00505868">
        <w:tc>
          <w:tcPr>
            <w:tcW w:w="942" w:type="dxa"/>
            <w:textDirection w:val="tbRlV"/>
          </w:tcPr>
          <w:p w:rsidR="00E944F7" w:rsidRPr="00116AC9" w:rsidRDefault="00E944F7" w:rsidP="00505868">
            <w:pPr>
              <w:pStyle w:val="a3"/>
              <w:numPr>
                <w:ilvl w:val="0"/>
                <w:numId w:val="4"/>
              </w:numPr>
              <w:ind w:leftChars="0" w:right="113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導尿</w:t>
            </w:r>
          </w:p>
        </w:tc>
        <w:tc>
          <w:tcPr>
            <w:tcW w:w="9252" w:type="dxa"/>
          </w:tcPr>
          <w:p w:rsidR="00E944F7" w:rsidRPr="00116AC9" w:rsidRDefault="00E944F7" w:rsidP="00E944F7">
            <w:pPr>
              <w:ind w:firstLineChars="100" w:firstLine="2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実施時間（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）（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）（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）（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）（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）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カテーテルの種類（　　　　　　　）　サイズ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)Fr.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尿道に挿入する長さ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)cm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用手圧迫（　可　・　不可）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注意点など〔　　　　　　　　　　　　　　　　　　　　　　　　　　　　　　　　　　　　　〕</w:t>
            </w:r>
          </w:p>
        </w:tc>
      </w:tr>
      <w:tr w:rsidR="00E944F7" w:rsidRPr="00116AC9" w:rsidTr="00191B2C">
        <w:trPr>
          <w:trHeight w:val="1273"/>
        </w:trPr>
        <w:tc>
          <w:tcPr>
            <w:tcW w:w="942" w:type="dxa"/>
            <w:textDirection w:val="tbRlV"/>
          </w:tcPr>
          <w:p w:rsidR="00E944F7" w:rsidRPr="00116AC9" w:rsidRDefault="00E944F7" w:rsidP="00505868">
            <w:pPr>
              <w:pStyle w:val="a3"/>
              <w:numPr>
                <w:ilvl w:val="0"/>
                <w:numId w:val="3"/>
              </w:numPr>
              <w:ind w:leftChars="0" w:right="113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血糖値</w:t>
            </w:r>
          </w:p>
          <w:p w:rsidR="00E944F7" w:rsidRPr="00116AC9" w:rsidRDefault="00E944F7" w:rsidP="00E944F7">
            <w:pPr>
              <w:ind w:left="113" w:right="113" w:firstLineChars="200" w:firstLine="4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測定等</w:t>
            </w:r>
          </w:p>
        </w:tc>
        <w:tc>
          <w:tcPr>
            <w:tcW w:w="9252" w:type="dxa"/>
          </w:tcPr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測定時間（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）（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）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対処方法　詳細は別紙に記載のこと</w:t>
            </w:r>
          </w:p>
        </w:tc>
      </w:tr>
      <w:tr w:rsidR="00191B2C" w:rsidRPr="00116AC9" w:rsidTr="00191B2C">
        <w:trPr>
          <w:trHeight w:val="1273"/>
        </w:trPr>
        <w:tc>
          <w:tcPr>
            <w:tcW w:w="942" w:type="dxa"/>
            <w:textDirection w:val="tbRlV"/>
          </w:tcPr>
          <w:p w:rsidR="00191B2C" w:rsidRPr="00116AC9" w:rsidRDefault="00191B2C" w:rsidP="00191B2C">
            <w:pPr>
              <w:pStyle w:val="a3"/>
              <w:numPr>
                <w:ilvl w:val="0"/>
                <w:numId w:val="2"/>
              </w:numPr>
              <w:ind w:leftChars="0" w:right="113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気管切開部</w:t>
            </w:r>
          </w:p>
          <w:p w:rsidR="00191B2C" w:rsidRPr="00116AC9" w:rsidRDefault="00191B2C" w:rsidP="00191B2C">
            <w:pPr>
              <w:ind w:left="113" w:right="113" w:firstLineChars="100" w:firstLine="2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の観察</w:t>
            </w:r>
          </w:p>
        </w:tc>
        <w:tc>
          <w:tcPr>
            <w:tcW w:w="9252" w:type="dxa"/>
          </w:tcPr>
          <w:p w:rsidR="00191B2C" w:rsidRPr="00116AC9" w:rsidRDefault="00191B2C" w:rsidP="00191B2C">
            <w:pPr>
              <w:ind w:firstLineChars="100" w:firstLine="200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□単純気管切開　□喉頭気管分離　□その他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　　　　　　　　　　　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</w:t>
            </w:r>
          </w:p>
          <w:p w:rsidR="00191B2C" w:rsidRPr="00116AC9" w:rsidRDefault="00191B2C" w:rsidP="00191B2C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□肉芽について　有　・　無　・検査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ヶ月毎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・　不定期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最終検査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年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月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</w:t>
            </w:r>
          </w:p>
          <w:p w:rsidR="00191B2C" w:rsidRPr="00116AC9" w:rsidRDefault="00191B2C" w:rsidP="00191B2C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カニューレの種類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内径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)mm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入口から先端までの長さ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　</w:t>
            </w:r>
            <w:r w:rsidRPr="00116AC9">
              <w:rPr>
                <w:rFonts w:asciiTheme="majorHAnsi" w:eastAsiaTheme="majorHAnsi" w:hAnsiTheme="majorHAnsi" w:cs="Times New Roman"/>
                <w:sz w:val="20"/>
              </w:rPr>
              <w:t xml:space="preserve"> )cm</w:t>
            </w:r>
          </w:p>
          <w:p w:rsidR="00191B2C" w:rsidRPr="00116AC9" w:rsidRDefault="00191B2C" w:rsidP="00191B2C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 xml:space="preserve">　　カニューレ抜去時や、気管切開部・気管内出血への対応など</w:t>
            </w:r>
          </w:p>
          <w:p w:rsidR="00191B2C" w:rsidRPr="00116AC9" w:rsidRDefault="00191B2C" w:rsidP="00191B2C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〔　　　　　　　　　　　　　　　　　　　　　　　　　　　　　　　　　　　　　　　　　　　〕</w:t>
            </w:r>
          </w:p>
        </w:tc>
      </w:tr>
    </w:tbl>
    <w:p w:rsidR="00E944F7" w:rsidRPr="00116AC9" w:rsidRDefault="0059006D" w:rsidP="00114A2D">
      <w:pPr>
        <w:jc w:val="left"/>
        <w:rPr>
          <w:rFonts w:asciiTheme="majorHAnsi" w:eastAsiaTheme="majorHAnsi" w:hAnsiTheme="majorHAnsi" w:cs="Times New Roman"/>
          <w:sz w:val="20"/>
        </w:rPr>
      </w:pPr>
      <w:r w:rsidRPr="00116AC9">
        <w:rPr>
          <w:rFonts w:asciiTheme="majorHAnsi" w:eastAsiaTheme="majorHAnsi" w:hAnsiTheme="majorHAnsi" w:cs="Times New Roman" w:hint="eastAsia"/>
          <w:sz w:val="20"/>
        </w:rPr>
        <w:t xml:space="preserve">　　　　　　　　　　　　　　　　　　　　　　　　　　　　　　　　　　　　　　　　　　　裏面に続く</w:t>
      </w:r>
    </w:p>
    <w:p w:rsidR="002F280A" w:rsidRPr="00116AC9" w:rsidRDefault="002F280A" w:rsidP="00505868">
      <w:pPr>
        <w:jc w:val="left"/>
        <w:rPr>
          <w:rFonts w:asciiTheme="majorHAnsi" w:eastAsiaTheme="majorHAnsi" w:hAnsiTheme="majorHAnsi" w:cs="Times New Roman"/>
          <w:sz w:val="18"/>
          <w:szCs w:val="18"/>
        </w:rPr>
      </w:pPr>
    </w:p>
    <w:p w:rsidR="00505868" w:rsidRPr="00116AC9" w:rsidRDefault="00505868" w:rsidP="00505868">
      <w:pPr>
        <w:jc w:val="left"/>
        <w:rPr>
          <w:rFonts w:asciiTheme="majorHAnsi" w:eastAsiaTheme="majorHAnsi" w:hAnsiTheme="majorHAnsi" w:cs="Times New Roman"/>
          <w:sz w:val="18"/>
          <w:szCs w:val="18"/>
        </w:rPr>
      </w:pPr>
      <w:r w:rsidRPr="00116AC9">
        <w:rPr>
          <w:rFonts w:asciiTheme="majorHAnsi" w:eastAsiaTheme="majorHAnsi" w:hAnsiTheme="majorHAnsi" w:cs="Times New Roman" w:hint="eastAsia"/>
          <w:sz w:val="18"/>
          <w:szCs w:val="18"/>
        </w:rPr>
        <w:lastRenderedPageBreak/>
        <w:t>※該当の指示内容に</w:t>
      </w:r>
      <w:r w:rsidRPr="00116AC9">
        <w:rPr>
          <w:rFonts w:ascii="Segoe UI Symbol" w:eastAsiaTheme="majorHAnsi" w:hAnsi="Segoe UI Symbol" w:cs="Segoe UI Symbol"/>
          <w:sz w:val="18"/>
          <w:szCs w:val="18"/>
        </w:rPr>
        <w:t>☑</w:t>
      </w:r>
      <w:r w:rsidRPr="00116AC9">
        <w:rPr>
          <w:rFonts w:asciiTheme="majorHAnsi" w:eastAsiaTheme="majorHAnsi" w:hAnsiTheme="majorHAnsi" w:cs="Times New Roman"/>
          <w:sz w:val="18"/>
          <w:szCs w:val="18"/>
        </w:rPr>
        <w:t>(</w:t>
      </w:r>
      <w:r w:rsidRPr="00116AC9">
        <w:rPr>
          <w:rFonts w:asciiTheme="majorHAnsi" w:eastAsiaTheme="majorHAnsi" w:hAnsiTheme="majorHAnsi" w:cs="Times New Roman" w:hint="eastAsia"/>
          <w:sz w:val="18"/>
          <w:szCs w:val="18"/>
        </w:rPr>
        <w:t>チェック</w:t>
      </w:r>
      <w:r w:rsidRPr="00116AC9">
        <w:rPr>
          <w:rFonts w:asciiTheme="majorHAnsi" w:eastAsiaTheme="majorHAnsi" w:hAnsiTheme="majorHAnsi" w:cs="Times New Roman"/>
          <w:sz w:val="18"/>
          <w:szCs w:val="18"/>
        </w:rPr>
        <w:t>)</w:t>
      </w:r>
      <w:r w:rsidRPr="00116AC9">
        <w:rPr>
          <w:rFonts w:asciiTheme="majorHAnsi" w:eastAsiaTheme="majorHAnsi" w:hAnsiTheme="majorHAnsi" w:cs="Times New Roman" w:hint="eastAsia"/>
          <w:sz w:val="18"/>
          <w:szCs w:val="18"/>
        </w:rPr>
        <w:t>・数値等を記入してください。</w:t>
      </w:r>
    </w:p>
    <w:p w:rsidR="00114A2D" w:rsidRPr="00116AC9" w:rsidRDefault="00114A2D" w:rsidP="00114A2D">
      <w:pPr>
        <w:spacing w:line="120" w:lineRule="exact"/>
        <w:jc w:val="left"/>
        <w:rPr>
          <w:rFonts w:asciiTheme="majorHAnsi" w:eastAsiaTheme="majorHAnsi" w:hAnsiTheme="majorHAnsi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"/>
        <w:gridCol w:w="9216"/>
      </w:tblGrid>
      <w:tr w:rsidR="00E944F7" w:rsidRPr="00116AC9" w:rsidTr="00505868">
        <w:trPr>
          <w:cantSplit/>
          <w:trHeight w:val="1134"/>
        </w:trPr>
        <w:tc>
          <w:tcPr>
            <w:tcW w:w="978" w:type="dxa"/>
            <w:textDirection w:val="tbRlV"/>
          </w:tcPr>
          <w:p w:rsidR="00E944F7" w:rsidRPr="00116AC9" w:rsidRDefault="00E944F7" w:rsidP="00505868">
            <w:pPr>
              <w:ind w:left="113" w:right="113" w:firstLineChars="100" w:firstLine="200"/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>□</w:t>
            </w:r>
            <w:r w:rsidR="00505868"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>喀痰吸引</w:t>
            </w:r>
          </w:p>
        </w:tc>
        <w:tc>
          <w:tcPr>
            <w:tcW w:w="9216" w:type="dxa"/>
          </w:tcPr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>□鼻、口からの吸引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　吸引カテーテルのサイズ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　　　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)Fr.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吸引圧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　　　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)cmH2O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>以下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　鼻からの挿入の長さ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　　　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)cm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口からの挿入の長さ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　　　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)cm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　注意点など〔　　　　　　　　　　　　　　　　　　　　　　　　　　　　　　　　　　　　　　　　　　〕</w:t>
            </w:r>
          </w:p>
          <w:p w:rsidR="00E944F7" w:rsidRPr="00116AC9" w:rsidRDefault="00E944F7" w:rsidP="00505868">
            <w:pPr>
              <w:spacing w:line="140" w:lineRule="exact"/>
              <w:jc w:val="left"/>
              <w:rPr>
                <w:rFonts w:asciiTheme="majorHAnsi" w:eastAsiaTheme="majorHAnsi" w:hAnsiTheme="majorHAnsi" w:cs="Times New Roman"/>
                <w:sz w:val="20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>□気管カニューレからの吸引（または気管内吸引）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　吸引カテーテルのサイズ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　　　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)Fr.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吸引圧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　　　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)cmH2O</w:t>
            </w: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以下　　</w:t>
            </w:r>
          </w:p>
          <w:p w:rsidR="00E944F7" w:rsidRPr="00116AC9" w:rsidRDefault="00E944F7" w:rsidP="00E944F7">
            <w:pPr>
              <w:ind w:firstLineChars="200" w:firstLine="400"/>
              <w:jc w:val="left"/>
              <w:rPr>
                <w:rFonts w:asciiTheme="majorHAnsi" w:eastAsiaTheme="majorHAnsi" w:hAnsiTheme="majorHAnsi" w:cs="Times New Roman"/>
                <w:sz w:val="20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>カニューレ入り口からの挿入の長さ（　　　　）</w:t>
            </w:r>
            <w:r w:rsidRPr="00116AC9">
              <w:rPr>
                <w:rFonts w:asciiTheme="majorHAnsi" w:eastAsiaTheme="majorHAnsi" w:hAnsiTheme="majorHAnsi" w:cs="Times New Roman"/>
                <w:sz w:val="20"/>
                <w:szCs w:val="18"/>
              </w:rPr>
              <w:t>cm</w:t>
            </w:r>
          </w:p>
          <w:p w:rsidR="00E944F7" w:rsidRPr="00116AC9" w:rsidRDefault="00E944F7" w:rsidP="00E944F7">
            <w:pPr>
              <w:jc w:val="left"/>
              <w:rPr>
                <w:rFonts w:asciiTheme="majorHAnsi" w:eastAsiaTheme="majorHAnsi" w:hAnsiTheme="majorHAnsi" w:cs="Times New Roman"/>
                <w:sz w:val="20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 xml:space="preserve">　　注意点など〔　　　　　　　　　　　　　　　　　　　　　　　　　　　　　　　　　　　　　　　　　　〕</w:t>
            </w:r>
          </w:p>
        </w:tc>
      </w:tr>
      <w:tr w:rsidR="00505868" w:rsidRPr="00116AC9" w:rsidTr="00505868">
        <w:trPr>
          <w:cantSplit/>
          <w:trHeight w:val="225"/>
        </w:trPr>
        <w:tc>
          <w:tcPr>
            <w:tcW w:w="978" w:type="dxa"/>
            <w:vMerge w:val="restart"/>
            <w:textDirection w:val="tbRlV"/>
          </w:tcPr>
          <w:p w:rsidR="00505868" w:rsidRPr="00116AC9" w:rsidRDefault="00505868" w:rsidP="00505868">
            <w:pPr>
              <w:pStyle w:val="a3"/>
              <w:numPr>
                <w:ilvl w:val="0"/>
                <w:numId w:val="1"/>
              </w:numPr>
              <w:ind w:leftChars="0" w:right="113"/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  <w:szCs w:val="18"/>
              </w:rPr>
              <w:t>経管栄養</w:t>
            </w:r>
          </w:p>
        </w:tc>
        <w:tc>
          <w:tcPr>
            <w:tcW w:w="9216" w:type="dxa"/>
          </w:tcPr>
          <w:p w:rsidR="00505868" w:rsidRPr="00116AC9" w:rsidRDefault="00505868" w:rsidP="00E944F7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種類　　□　鼻腔留置チューブ　サイズ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(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)Fr.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挿入長さ（　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）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cm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　□胃ろう　□腸ろう</w:t>
            </w:r>
          </w:p>
        </w:tc>
      </w:tr>
      <w:tr w:rsidR="00505868" w:rsidRPr="00116AC9" w:rsidTr="00E944F7">
        <w:trPr>
          <w:cantSplit/>
          <w:trHeight w:val="459"/>
        </w:trPr>
        <w:tc>
          <w:tcPr>
            <w:tcW w:w="978" w:type="dxa"/>
            <w:vMerge/>
          </w:tcPr>
          <w:p w:rsidR="00505868" w:rsidRPr="00116AC9" w:rsidRDefault="00505868" w:rsidP="00E944F7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</w:tc>
        <w:tc>
          <w:tcPr>
            <w:tcW w:w="9216" w:type="dxa"/>
          </w:tcPr>
          <w:p w:rsidR="00505868" w:rsidRPr="00116AC9" w:rsidRDefault="00505868" w:rsidP="00E944F7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□栄養剤注入</w:t>
            </w:r>
          </w:p>
          <w:p w:rsidR="00505868" w:rsidRPr="00116AC9" w:rsidRDefault="00505868" w:rsidP="00E944F7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　栄養剤　実施時間（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）（　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: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）</w:t>
            </w:r>
          </w:p>
          <w:p w:rsidR="00505868" w:rsidRPr="00116AC9" w:rsidRDefault="00505868" w:rsidP="00E944F7">
            <w:pPr>
              <w:ind w:firstLineChars="200" w:firstLine="360"/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内容・量（　　　　　　　　　　　　　　　　　　　　　　　　　）注入時間（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分～　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分）</w:t>
            </w:r>
          </w:p>
          <w:p w:rsidR="00505868" w:rsidRPr="00116AC9" w:rsidRDefault="00505868" w:rsidP="00E944F7">
            <w:pPr>
              <w:snapToGrid w:val="0"/>
              <w:spacing w:line="140" w:lineRule="exact"/>
              <w:ind w:firstLineChars="200" w:firstLine="360"/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  <w:p w:rsidR="00505868" w:rsidRPr="00116AC9" w:rsidRDefault="00505868" w:rsidP="00E944F7">
            <w:pPr>
              <w:snapToGrid w:val="0"/>
              <w:spacing w:line="140" w:lineRule="exact"/>
              <w:ind w:firstLineChars="200" w:firstLine="360"/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</w:p>
          <w:p w:rsidR="00505868" w:rsidRPr="00116AC9" w:rsidRDefault="00505868" w:rsidP="00E944F7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□水分注入　実施時間（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）（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）</w:t>
            </w:r>
          </w:p>
          <w:p w:rsidR="00505868" w:rsidRPr="00116AC9" w:rsidRDefault="00505868" w:rsidP="00E944F7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　内容（　　　　　　　）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1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回量（　　　　　　　）　注入速度（　　分～　　分）</w:t>
            </w:r>
          </w:p>
          <w:p w:rsidR="00505868" w:rsidRPr="00116AC9" w:rsidRDefault="00505868" w:rsidP="00E944F7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□薬剤注入　実施時間（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）（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）　注意点など〔　　　　　　　　　　　　　　　　　　　　　〕</w:t>
            </w:r>
          </w:p>
          <w:p w:rsidR="00505868" w:rsidRPr="00116AC9" w:rsidRDefault="00505868" w:rsidP="00E944F7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□胃からの脱気</w:t>
            </w:r>
          </w:p>
          <w:p w:rsidR="00505868" w:rsidRPr="00116AC9" w:rsidRDefault="00505868" w:rsidP="00E944F7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　脱気のタイミング　　・注入前　・注入中　・注入後　・その他（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）（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>: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</w:t>
            </w:r>
            <w:r w:rsidRPr="00116AC9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）</w:t>
            </w:r>
          </w:p>
          <w:p w:rsidR="00505868" w:rsidRPr="00116AC9" w:rsidRDefault="00505868" w:rsidP="00E944F7">
            <w:pPr>
              <w:jc w:val="left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　　注意点など〔　　　　　　　　　　　　　　　　　　　　　　　　　　　　　　　　　　　　　　　　　　　　〕</w:t>
            </w:r>
          </w:p>
        </w:tc>
      </w:tr>
      <w:tr w:rsidR="00505868" w:rsidRPr="00116AC9" w:rsidTr="00505868">
        <w:trPr>
          <w:cantSplit/>
          <w:trHeight w:val="1430"/>
        </w:trPr>
        <w:tc>
          <w:tcPr>
            <w:tcW w:w="978" w:type="dxa"/>
            <w:textDirection w:val="tbRlV"/>
          </w:tcPr>
          <w:p w:rsidR="00505868" w:rsidRPr="00116AC9" w:rsidRDefault="00505868" w:rsidP="00505868">
            <w:pPr>
              <w:pStyle w:val="a3"/>
              <w:numPr>
                <w:ilvl w:val="0"/>
                <w:numId w:val="1"/>
              </w:numPr>
              <w:ind w:leftChars="0" w:right="113"/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その他</w:t>
            </w:r>
          </w:p>
        </w:tc>
        <w:tc>
          <w:tcPr>
            <w:tcW w:w="9216" w:type="dxa"/>
          </w:tcPr>
          <w:p w:rsidR="00505868" w:rsidRPr="00116AC9" w:rsidRDefault="00505868" w:rsidP="00505868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その他医療的ケアが必要な場合は記入してください。</w:t>
            </w:r>
          </w:p>
        </w:tc>
      </w:tr>
    </w:tbl>
    <w:p w:rsidR="00114A2D" w:rsidRPr="00116AC9" w:rsidRDefault="00114A2D" w:rsidP="00114A2D">
      <w:pPr>
        <w:jc w:val="left"/>
        <w:rPr>
          <w:rFonts w:asciiTheme="majorHAnsi" w:eastAsiaTheme="majorHAnsi" w:hAnsiTheme="majorHAnsi" w:cs="Times New Roman"/>
          <w:sz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91B2C" w:rsidRPr="00116AC9" w:rsidTr="00191B2C">
        <w:trPr>
          <w:trHeight w:val="1226"/>
        </w:trPr>
        <w:tc>
          <w:tcPr>
            <w:tcW w:w="10194" w:type="dxa"/>
          </w:tcPr>
          <w:p w:rsidR="00191B2C" w:rsidRPr="00116AC9" w:rsidRDefault="00191B2C" w:rsidP="00114A2D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  <w:r w:rsidRPr="00116AC9">
              <w:rPr>
                <w:rFonts w:asciiTheme="majorHAnsi" w:eastAsiaTheme="majorHAnsi" w:hAnsiTheme="majorHAnsi" w:cs="Times New Roman" w:hint="eastAsia"/>
                <w:sz w:val="20"/>
              </w:rPr>
              <w:t>保育所・学校等の集団生活を過ごす上で主な留意事項</w:t>
            </w:r>
          </w:p>
          <w:p w:rsidR="00191B2C" w:rsidRPr="00116AC9" w:rsidRDefault="00191B2C" w:rsidP="00114A2D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</w:p>
          <w:p w:rsidR="00191B2C" w:rsidRPr="00116AC9" w:rsidRDefault="00191B2C" w:rsidP="00114A2D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</w:p>
          <w:p w:rsidR="00191B2C" w:rsidRPr="00116AC9" w:rsidRDefault="00191B2C" w:rsidP="00114A2D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</w:p>
          <w:p w:rsidR="00191B2C" w:rsidRPr="00116AC9" w:rsidRDefault="00191B2C" w:rsidP="00114A2D">
            <w:pPr>
              <w:jc w:val="left"/>
              <w:rPr>
                <w:rFonts w:asciiTheme="majorHAnsi" w:eastAsiaTheme="majorHAnsi" w:hAnsiTheme="majorHAnsi" w:cs="Times New Roman"/>
                <w:sz w:val="20"/>
              </w:rPr>
            </w:pPr>
          </w:p>
        </w:tc>
      </w:tr>
    </w:tbl>
    <w:p w:rsidR="00191B2C" w:rsidRPr="00116AC9" w:rsidRDefault="00191B2C" w:rsidP="00114A2D">
      <w:pPr>
        <w:jc w:val="left"/>
        <w:rPr>
          <w:rFonts w:asciiTheme="majorHAnsi" w:eastAsiaTheme="majorHAnsi" w:hAnsiTheme="majorHAnsi" w:cs="Times New Roman"/>
          <w:sz w:val="20"/>
        </w:rPr>
      </w:pPr>
    </w:p>
    <w:p w:rsidR="00505868" w:rsidRPr="00116AC9" w:rsidRDefault="00E944F7" w:rsidP="00114A2D">
      <w:pPr>
        <w:jc w:val="left"/>
        <w:rPr>
          <w:rFonts w:asciiTheme="majorHAnsi" w:eastAsiaTheme="majorHAnsi" w:hAnsiTheme="majorHAnsi" w:cs="Times New Roman"/>
          <w:sz w:val="20"/>
        </w:rPr>
      </w:pPr>
      <w:r w:rsidRPr="00116AC9">
        <w:rPr>
          <w:rFonts w:asciiTheme="majorHAnsi" w:eastAsiaTheme="majorHAnsi" w:hAnsiTheme="majorHAnsi" w:cs="Times New Roman" w:hint="eastAsia"/>
          <w:sz w:val="20"/>
        </w:rPr>
        <w:t xml:space="preserve">　東海市長</w:t>
      </w:r>
      <w:r w:rsidR="00114A2D" w:rsidRPr="00116AC9">
        <w:rPr>
          <w:rFonts w:asciiTheme="majorHAnsi" w:eastAsiaTheme="majorHAnsi" w:hAnsiTheme="majorHAnsi" w:cs="Times New Roman" w:hint="eastAsia"/>
          <w:sz w:val="20"/>
        </w:rPr>
        <w:t xml:space="preserve">　　</w:t>
      </w:r>
      <w:r w:rsidR="005E7B28" w:rsidRPr="00116AC9">
        <w:rPr>
          <w:rFonts w:asciiTheme="majorHAnsi" w:eastAsiaTheme="majorHAnsi" w:hAnsiTheme="majorHAnsi" w:cs="Times New Roman" w:hint="eastAsia"/>
          <w:sz w:val="20"/>
        </w:rPr>
        <w:t>様</w:t>
      </w:r>
      <w:r w:rsidR="00114A2D" w:rsidRPr="00116AC9">
        <w:rPr>
          <w:rFonts w:asciiTheme="majorHAnsi" w:eastAsiaTheme="majorHAnsi" w:hAnsiTheme="majorHAnsi" w:cs="Times New Roman" w:hint="eastAsia"/>
          <w:sz w:val="20"/>
        </w:rPr>
        <w:t xml:space="preserve">　</w:t>
      </w:r>
    </w:p>
    <w:p w:rsidR="00114A2D" w:rsidRPr="00116AC9" w:rsidRDefault="00114A2D" w:rsidP="00505868">
      <w:pPr>
        <w:ind w:firstLineChars="900" w:firstLine="1800"/>
        <w:jc w:val="left"/>
        <w:rPr>
          <w:rFonts w:asciiTheme="majorHAnsi" w:eastAsiaTheme="majorHAnsi" w:hAnsiTheme="majorHAnsi" w:cs="Times New Roman"/>
          <w:sz w:val="20"/>
        </w:rPr>
      </w:pPr>
      <w:r w:rsidRPr="00116AC9">
        <w:rPr>
          <w:rFonts w:asciiTheme="majorHAnsi" w:eastAsiaTheme="majorHAnsi" w:hAnsiTheme="majorHAnsi" w:cs="Times New Roman" w:hint="eastAsia"/>
          <w:sz w:val="20"/>
        </w:rPr>
        <w:t xml:space="preserve">　　　　　　　　　　　　　　　　</w:t>
      </w:r>
      <w:r w:rsidR="00E944F7" w:rsidRPr="00116AC9">
        <w:rPr>
          <w:rFonts w:asciiTheme="majorHAnsi" w:eastAsiaTheme="majorHAnsi" w:hAnsiTheme="majorHAnsi" w:cs="Times New Roman" w:hint="eastAsia"/>
          <w:sz w:val="20"/>
        </w:rPr>
        <w:t xml:space="preserve">　　　　　　　　</w:t>
      </w:r>
      <w:r w:rsidRPr="00116AC9">
        <w:rPr>
          <w:rFonts w:asciiTheme="majorHAnsi" w:eastAsiaTheme="majorHAnsi" w:hAnsiTheme="majorHAnsi" w:cs="Times New Roman" w:hint="eastAsia"/>
          <w:sz w:val="20"/>
        </w:rPr>
        <w:t xml:space="preserve">　　</w:t>
      </w:r>
      <w:r w:rsidR="00E944F7" w:rsidRPr="00116AC9">
        <w:rPr>
          <w:rFonts w:asciiTheme="majorHAnsi" w:eastAsiaTheme="majorHAnsi" w:hAnsiTheme="majorHAnsi" w:cs="Times New Roman" w:hint="eastAsia"/>
          <w:sz w:val="20"/>
        </w:rPr>
        <w:t>令和</w:t>
      </w:r>
      <w:r w:rsidRPr="00116AC9">
        <w:rPr>
          <w:rFonts w:asciiTheme="majorHAnsi" w:eastAsiaTheme="majorHAnsi" w:hAnsiTheme="majorHAnsi" w:cs="Times New Roman" w:hint="eastAsia"/>
          <w:sz w:val="20"/>
        </w:rPr>
        <w:t xml:space="preserve">　　　年　　　月　　　日</w:t>
      </w:r>
    </w:p>
    <w:p w:rsidR="00114A2D" w:rsidRPr="00116AC9" w:rsidRDefault="00114A2D" w:rsidP="00114A2D">
      <w:pPr>
        <w:jc w:val="left"/>
        <w:rPr>
          <w:rFonts w:asciiTheme="majorHAnsi" w:eastAsiaTheme="majorHAnsi" w:hAnsiTheme="majorHAnsi" w:cs="Times New Roman"/>
          <w:sz w:val="20"/>
        </w:rPr>
      </w:pPr>
    </w:p>
    <w:p w:rsidR="00114A2D" w:rsidRPr="00116AC9" w:rsidRDefault="00114A2D" w:rsidP="00114A2D">
      <w:pPr>
        <w:spacing w:line="400" w:lineRule="exact"/>
        <w:jc w:val="left"/>
        <w:rPr>
          <w:rFonts w:asciiTheme="majorHAnsi" w:eastAsiaTheme="majorHAnsi" w:hAnsiTheme="majorHAnsi" w:cs="Times New Roman"/>
          <w:sz w:val="20"/>
          <w:u w:val="single"/>
        </w:rPr>
      </w:pPr>
      <w:r w:rsidRPr="00116AC9">
        <w:rPr>
          <w:rFonts w:asciiTheme="majorHAnsi" w:eastAsiaTheme="majorHAnsi" w:hAnsiTheme="majorHAnsi" w:cs="Times New Roman" w:hint="eastAsia"/>
          <w:sz w:val="20"/>
          <w:u w:val="single"/>
        </w:rPr>
        <w:t xml:space="preserve">機関名　　　　　　　　　　　　　　　　　　　　　　　　</w:t>
      </w:r>
      <w:r w:rsidRPr="00116AC9">
        <w:rPr>
          <w:rFonts w:asciiTheme="majorHAnsi" w:eastAsiaTheme="majorHAnsi" w:hAnsiTheme="majorHAnsi" w:cs="Times New Roman" w:hint="eastAsia"/>
          <w:sz w:val="20"/>
        </w:rPr>
        <w:t xml:space="preserve">　</w:t>
      </w:r>
      <w:r w:rsidRPr="00116AC9">
        <w:rPr>
          <w:rFonts w:asciiTheme="majorHAnsi" w:eastAsiaTheme="majorHAnsi" w:hAnsiTheme="majorHAnsi" w:cs="Times New Roman" w:hint="eastAsia"/>
          <w:sz w:val="20"/>
          <w:u w:val="single"/>
        </w:rPr>
        <w:t xml:space="preserve">医師名　　　　　　　　　　　　　　　　　　</w:t>
      </w:r>
      <w:r w:rsidR="00505868" w:rsidRPr="00116AC9">
        <w:rPr>
          <w:rFonts w:asciiTheme="majorHAnsi" w:eastAsiaTheme="majorHAnsi" w:hAnsiTheme="majorHAnsi" w:cs="Times New Roman" w:hint="eastAsia"/>
          <w:sz w:val="20"/>
          <w:u w:val="single"/>
        </w:rPr>
        <w:t xml:space="preserve">　</w:t>
      </w:r>
    </w:p>
    <w:p w:rsidR="00505868" w:rsidRPr="00116AC9" w:rsidRDefault="00505868" w:rsidP="00114A2D">
      <w:pPr>
        <w:spacing w:line="400" w:lineRule="exact"/>
        <w:jc w:val="left"/>
        <w:rPr>
          <w:rFonts w:asciiTheme="majorHAnsi" w:eastAsiaTheme="majorHAnsi" w:hAnsiTheme="majorHAnsi" w:cs="Times New Roman"/>
          <w:sz w:val="20"/>
        </w:rPr>
      </w:pPr>
    </w:p>
    <w:p w:rsidR="00275668" w:rsidRPr="00116AC9" w:rsidRDefault="00114A2D" w:rsidP="002A759F">
      <w:pPr>
        <w:spacing w:line="400" w:lineRule="exact"/>
        <w:jc w:val="left"/>
        <w:rPr>
          <w:rFonts w:asciiTheme="majorHAnsi" w:eastAsiaTheme="majorHAnsi" w:hAnsiTheme="majorHAnsi" w:cs="Times New Roman"/>
          <w:sz w:val="20"/>
          <w:u w:val="single"/>
        </w:rPr>
      </w:pPr>
      <w:r w:rsidRPr="00116AC9">
        <w:rPr>
          <w:rFonts w:asciiTheme="majorHAnsi" w:eastAsiaTheme="majorHAnsi" w:hAnsiTheme="majorHAnsi" w:cs="Times New Roman" w:hint="eastAsia"/>
          <w:sz w:val="20"/>
          <w:u w:val="single"/>
        </w:rPr>
        <w:t xml:space="preserve">住所　　　　　　　　　　　　　　　　　　　　　　　　　</w:t>
      </w:r>
      <w:r w:rsidRPr="00116AC9">
        <w:rPr>
          <w:rFonts w:asciiTheme="majorHAnsi" w:eastAsiaTheme="majorHAnsi" w:hAnsiTheme="majorHAnsi" w:cs="Times New Roman" w:hint="eastAsia"/>
          <w:sz w:val="20"/>
        </w:rPr>
        <w:t xml:space="preserve">　</w:t>
      </w:r>
      <w:r w:rsidRPr="00116AC9">
        <w:rPr>
          <w:rFonts w:asciiTheme="majorHAnsi" w:eastAsiaTheme="majorHAnsi" w:hAnsiTheme="majorHAnsi" w:cs="Times New Roman" w:hint="eastAsia"/>
          <w:sz w:val="20"/>
          <w:u w:val="single"/>
        </w:rPr>
        <w:t xml:space="preserve">電話　　　　　　　　　　　　　　　　　　　　</w:t>
      </w:r>
    </w:p>
    <w:sectPr w:rsidR="00275668" w:rsidRPr="00116AC9" w:rsidSect="002F280A">
      <w:headerReference w:type="first" r:id="rId7"/>
      <w:pgSz w:w="11906" w:h="16838" w:code="9"/>
      <w:pgMar w:top="284" w:right="851" w:bottom="284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80A" w:rsidRDefault="002F280A" w:rsidP="002F280A">
      <w:r>
        <w:separator/>
      </w:r>
    </w:p>
  </w:endnote>
  <w:endnote w:type="continuationSeparator" w:id="0">
    <w:p w:rsidR="002F280A" w:rsidRDefault="002F280A" w:rsidP="002F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80A" w:rsidRDefault="002F280A" w:rsidP="002F280A">
      <w:r>
        <w:separator/>
      </w:r>
    </w:p>
  </w:footnote>
  <w:footnote w:type="continuationSeparator" w:id="0">
    <w:p w:rsidR="002F280A" w:rsidRDefault="002F280A" w:rsidP="002F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0A" w:rsidRDefault="002F280A">
    <w:pPr>
      <w:pStyle w:val="a7"/>
    </w:pPr>
    <w:r>
      <w:rPr>
        <w:rFonts w:hint="eastAsia"/>
      </w:rPr>
      <w:t>様式第</w:t>
    </w:r>
    <w:r w:rsidR="00B551E0">
      <w:rPr>
        <w:rFonts w:hint="eastAsia"/>
      </w:rPr>
      <w:t>９</w:t>
    </w:r>
    <w:r>
      <w:rPr>
        <w:rFonts w:hint="eastAsia"/>
      </w:rPr>
      <w:t xml:space="preserve">号　　　　　　　　　　　　　　　　　　　　　　　　　　　　　　</w:t>
    </w:r>
    <w:r w:rsidRPr="002F280A">
      <w:rPr>
        <w:rFonts w:hint="eastAsia"/>
        <w:bdr w:val="single" w:sz="4" w:space="0" w:color="auto"/>
      </w:rPr>
      <w:t>主治医記入用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90A"/>
    <w:multiLevelType w:val="hybridMultilevel"/>
    <w:tmpl w:val="37E84582"/>
    <w:lvl w:ilvl="0" w:tplc="56DEE1F0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0A436994"/>
    <w:multiLevelType w:val="hybridMultilevel"/>
    <w:tmpl w:val="8266E8B0"/>
    <w:lvl w:ilvl="0" w:tplc="679C5350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18907855"/>
    <w:multiLevelType w:val="hybridMultilevel"/>
    <w:tmpl w:val="5DCE3D9A"/>
    <w:lvl w:ilvl="0" w:tplc="E106396C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2D08384A"/>
    <w:multiLevelType w:val="hybridMultilevel"/>
    <w:tmpl w:val="AD3EC14C"/>
    <w:lvl w:ilvl="0" w:tplc="72BCF9BE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2F312A0F"/>
    <w:multiLevelType w:val="hybridMultilevel"/>
    <w:tmpl w:val="BBEE2E02"/>
    <w:lvl w:ilvl="0" w:tplc="002E6114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 w15:restartNumberingAfterBreak="0">
    <w:nsid w:val="45116B71"/>
    <w:multiLevelType w:val="hybridMultilevel"/>
    <w:tmpl w:val="E0DE5524"/>
    <w:lvl w:ilvl="0" w:tplc="865CEADE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4F9B22A7"/>
    <w:multiLevelType w:val="hybridMultilevel"/>
    <w:tmpl w:val="905EE86A"/>
    <w:lvl w:ilvl="0" w:tplc="C5CCBC40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7" w15:restartNumberingAfterBreak="0">
    <w:nsid w:val="5CED27FE"/>
    <w:multiLevelType w:val="hybridMultilevel"/>
    <w:tmpl w:val="7B06F780"/>
    <w:lvl w:ilvl="0" w:tplc="A280780A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2D"/>
    <w:rsid w:val="00017816"/>
    <w:rsid w:val="00114A2D"/>
    <w:rsid w:val="00116AC9"/>
    <w:rsid w:val="00191B2C"/>
    <w:rsid w:val="00275668"/>
    <w:rsid w:val="002A759F"/>
    <w:rsid w:val="002F280A"/>
    <w:rsid w:val="00393F26"/>
    <w:rsid w:val="0041756C"/>
    <w:rsid w:val="00505868"/>
    <w:rsid w:val="0059006D"/>
    <w:rsid w:val="005E7B28"/>
    <w:rsid w:val="00B551E0"/>
    <w:rsid w:val="00B7549D"/>
    <w:rsid w:val="00E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31E681"/>
  <w15:chartTrackingRefBased/>
  <w15:docId w15:val="{1AC6020D-93B4-4A9E-82AB-BE063A95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868"/>
    <w:pPr>
      <w:ind w:leftChars="400" w:left="840"/>
    </w:pPr>
  </w:style>
  <w:style w:type="table" w:styleId="a4">
    <w:name w:val="Table Grid"/>
    <w:basedOn w:val="a1"/>
    <w:uiPriority w:val="39"/>
    <w:rsid w:val="00191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7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A759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28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280A"/>
  </w:style>
  <w:style w:type="paragraph" w:styleId="a9">
    <w:name w:val="footer"/>
    <w:basedOn w:val="a"/>
    <w:link w:val="aa"/>
    <w:uiPriority w:val="99"/>
    <w:unhideWhenUsed/>
    <w:rsid w:val="002F28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2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東海市</cp:lastModifiedBy>
  <cp:revision>6</cp:revision>
  <cp:lastPrinted>2025-03-13T11:17:00Z</cp:lastPrinted>
  <dcterms:created xsi:type="dcterms:W3CDTF">2023-03-17T07:29:00Z</dcterms:created>
  <dcterms:modified xsi:type="dcterms:W3CDTF">2025-03-13T11:17:00Z</dcterms:modified>
</cp:coreProperties>
</file>